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6D" w:rsidRDefault="0082596D" w:rsidP="0082596D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>Сведения</w:t>
      </w:r>
    </w:p>
    <w:p w:rsidR="0082596D" w:rsidRDefault="0082596D" w:rsidP="0082596D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о доходах, </w:t>
      </w:r>
      <w:r>
        <w:rPr>
          <w:b/>
          <w:sz w:val="28"/>
          <w:szCs w:val="28"/>
        </w:rPr>
        <w:t xml:space="preserve">расходах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 муниципальных  служащих администрации Филиппенковского  сельского поселения</w:t>
      </w:r>
      <w:r w:rsidRPr="00185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Бутурлиновского муниципального  района Воронежской  области,</w:t>
      </w:r>
      <w:r w:rsidR="00745B90">
        <w:rPr>
          <w:b/>
          <w:sz w:val="28"/>
          <w:szCs w:val="28"/>
        </w:rPr>
        <w:t xml:space="preserve"> главы Филиппенковского сельского поселения</w:t>
      </w:r>
      <w:r w:rsidR="00745B90" w:rsidRPr="00745B90">
        <w:rPr>
          <w:b/>
          <w:sz w:val="28"/>
          <w:szCs w:val="28"/>
        </w:rPr>
        <w:t xml:space="preserve"> </w:t>
      </w:r>
      <w:r w:rsidR="00745B90">
        <w:rPr>
          <w:b/>
          <w:sz w:val="28"/>
          <w:szCs w:val="28"/>
        </w:rPr>
        <w:t xml:space="preserve">Бутурлиновского муниципального  района Воронежской  области, </w:t>
      </w:r>
      <w:r>
        <w:rPr>
          <w:b/>
          <w:sz w:val="28"/>
          <w:szCs w:val="28"/>
        </w:rPr>
        <w:t xml:space="preserve"> руководителя муниципального учреждения  Филиппенковского  сельского  поселения  Бутурлиновского муниципального   района Воронежской  области  </w:t>
      </w:r>
      <w:r w:rsidRPr="00C126E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членов их семей </w:t>
      </w:r>
      <w:r w:rsidRPr="00C126EA">
        <w:rPr>
          <w:b/>
          <w:sz w:val="28"/>
          <w:szCs w:val="28"/>
        </w:rPr>
        <w:t xml:space="preserve"> за пери</w:t>
      </w:r>
      <w:r>
        <w:rPr>
          <w:b/>
          <w:sz w:val="28"/>
          <w:szCs w:val="28"/>
        </w:rPr>
        <w:t>од с 1 января 2020 года  по 31 декабря 2020</w:t>
      </w:r>
      <w:r w:rsidRPr="00C126EA">
        <w:rPr>
          <w:b/>
          <w:sz w:val="28"/>
          <w:szCs w:val="28"/>
        </w:rPr>
        <w:t xml:space="preserve"> года</w:t>
      </w:r>
    </w:p>
    <w:p w:rsidR="0082596D" w:rsidRPr="00C126EA" w:rsidRDefault="0082596D" w:rsidP="0082596D">
      <w:pPr>
        <w:jc w:val="both"/>
      </w:pPr>
    </w:p>
    <w:tbl>
      <w:tblPr>
        <w:tblW w:w="1924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559"/>
        <w:gridCol w:w="1275"/>
        <w:gridCol w:w="1859"/>
        <w:gridCol w:w="1717"/>
        <w:gridCol w:w="1288"/>
        <w:gridCol w:w="1288"/>
        <w:gridCol w:w="1288"/>
        <w:gridCol w:w="1002"/>
        <w:gridCol w:w="1340"/>
        <w:gridCol w:w="1134"/>
        <w:gridCol w:w="961"/>
        <w:gridCol w:w="961"/>
        <w:gridCol w:w="961"/>
        <w:gridCol w:w="961"/>
      </w:tblGrid>
      <w:tr w:rsidR="0082596D" w:rsidRPr="00C126EA" w:rsidTr="00BF431F">
        <w:trPr>
          <w:gridAfter w:val="3"/>
          <w:wAfter w:w="2883" w:type="dxa"/>
          <w:trHeight w:val="845"/>
        </w:trPr>
        <w:tc>
          <w:tcPr>
            <w:tcW w:w="1649" w:type="dxa"/>
            <w:vMerge w:val="restart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559" w:type="dxa"/>
            <w:vMerge w:val="restart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139" w:type="dxa"/>
            <w:gridSpan w:val="4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340" w:type="dxa"/>
            <w:vMerge w:val="restart"/>
          </w:tcPr>
          <w:p w:rsidR="0082596D" w:rsidRPr="00B55367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82596D" w:rsidRPr="00C126EA" w:rsidRDefault="0082596D" w:rsidP="00820A2E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82596D" w:rsidRPr="00B30E07" w:rsidRDefault="0082596D" w:rsidP="00820A2E">
            <w:pPr>
              <w:jc w:val="both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82596D" w:rsidRPr="00B30E07" w:rsidRDefault="0082596D" w:rsidP="00820A2E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596D" w:rsidRPr="00C126EA" w:rsidTr="00BF431F">
        <w:trPr>
          <w:gridAfter w:val="3"/>
          <w:wAfter w:w="2883" w:type="dxa"/>
          <w:trHeight w:val="2344"/>
        </w:trPr>
        <w:tc>
          <w:tcPr>
            <w:tcW w:w="1649" w:type="dxa"/>
            <w:vMerge/>
          </w:tcPr>
          <w:p w:rsidR="0082596D" w:rsidRPr="00C126EA" w:rsidRDefault="0082596D" w:rsidP="00820A2E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82596D" w:rsidRPr="00C126EA" w:rsidRDefault="0082596D" w:rsidP="00820A2E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82596D" w:rsidRPr="00C126EA" w:rsidRDefault="0082596D" w:rsidP="00820A2E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59" w:type="dxa"/>
          </w:tcPr>
          <w:p w:rsidR="0082596D" w:rsidRPr="00B55367" w:rsidRDefault="0082596D" w:rsidP="00820A2E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717" w:type="dxa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88" w:type="dxa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88" w:type="dxa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288" w:type="dxa"/>
          </w:tcPr>
          <w:p w:rsidR="0082596D" w:rsidRPr="00C126EA" w:rsidRDefault="0082596D" w:rsidP="00820A2E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02" w:type="dxa"/>
          </w:tcPr>
          <w:p w:rsidR="0082596D" w:rsidRPr="00B55367" w:rsidRDefault="0082596D" w:rsidP="00820A2E">
            <w:pPr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340" w:type="dxa"/>
            <w:vMerge/>
          </w:tcPr>
          <w:p w:rsidR="0082596D" w:rsidRPr="00C126EA" w:rsidRDefault="0082596D" w:rsidP="00820A2E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596D" w:rsidRPr="00C126EA" w:rsidRDefault="0082596D" w:rsidP="00820A2E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82596D" w:rsidRPr="00C126EA" w:rsidRDefault="0082596D" w:rsidP="00820A2E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</w:tr>
      <w:tr w:rsidR="0082596D" w:rsidRPr="00C126EA" w:rsidTr="00BF431F">
        <w:trPr>
          <w:gridAfter w:val="3"/>
          <w:wAfter w:w="2883" w:type="dxa"/>
          <w:trHeight w:val="2344"/>
        </w:trPr>
        <w:tc>
          <w:tcPr>
            <w:tcW w:w="1649" w:type="dxa"/>
          </w:tcPr>
          <w:p w:rsidR="0082596D" w:rsidRPr="0082596D" w:rsidRDefault="0082596D" w:rsidP="00820A2E">
            <w:pPr>
              <w:jc w:val="both"/>
            </w:pPr>
            <w:r w:rsidRPr="0082596D">
              <w:t>Вараксина Светлана Ивановна</w:t>
            </w:r>
          </w:p>
        </w:tc>
        <w:tc>
          <w:tcPr>
            <w:tcW w:w="1559" w:type="dxa"/>
          </w:tcPr>
          <w:p w:rsidR="0082596D" w:rsidRPr="0082596D" w:rsidRDefault="0082596D" w:rsidP="00820A2E">
            <w:pPr>
              <w:jc w:val="both"/>
            </w:pPr>
            <w:r w:rsidRPr="0082596D">
              <w:t xml:space="preserve">Глава Филиппенковского сельского поселения </w:t>
            </w:r>
          </w:p>
        </w:tc>
        <w:tc>
          <w:tcPr>
            <w:tcW w:w="1275" w:type="dxa"/>
          </w:tcPr>
          <w:p w:rsidR="0082596D" w:rsidRDefault="0082596D" w:rsidP="0082596D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82596D" w:rsidRDefault="0082596D" w:rsidP="0082596D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596D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596D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82596D" w:rsidRDefault="0082596D" w:rsidP="0082596D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участок</w:t>
            </w:r>
          </w:p>
          <w:p w:rsidR="0082596D" w:rsidRPr="00C126EA" w:rsidRDefault="0082596D" w:rsidP="00820A2E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82596D" w:rsidRDefault="0082596D" w:rsidP="0082596D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  <w:r>
              <w:rPr>
                <w:sz w:val="20"/>
                <w:szCs w:val="20"/>
              </w:rPr>
              <w:t>(1/2)</w:t>
            </w:r>
          </w:p>
          <w:p w:rsidR="0082596D" w:rsidRDefault="0082596D" w:rsidP="0082596D">
            <w:pPr>
              <w:rPr>
                <w:sz w:val="20"/>
                <w:szCs w:val="20"/>
              </w:rPr>
            </w:pPr>
          </w:p>
          <w:p w:rsidR="0082596D" w:rsidRDefault="0082596D" w:rsidP="0082596D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  <w:r>
              <w:rPr>
                <w:sz w:val="20"/>
                <w:szCs w:val="20"/>
              </w:rPr>
              <w:t xml:space="preserve"> (1/2)</w:t>
            </w:r>
          </w:p>
          <w:p w:rsidR="0082596D" w:rsidRPr="00B55367" w:rsidRDefault="0082596D" w:rsidP="00820A2E">
            <w:pPr>
              <w:jc w:val="both"/>
              <w:rPr>
                <w:b/>
              </w:rPr>
            </w:pPr>
          </w:p>
        </w:tc>
        <w:tc>
          <w:tcPr>
            <w:tcW w:w="1717" w:type="dxa"/>
          </w:tcPr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  <w:r w:rsidRPr="0082596D">
              <w:rPr>
                <w:spacing w:val="-2"/>
                <w:sz w:val="20"/>
                <w:szCs w:val="20"/>
              </w:rPr>
              <w:t>38,4</w:t>
            </w:r>
          </w:p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  <w:r w:rsidRPr="0082596D">
              <w:rPr>
                <w:spacing w:val="-2"/>
                <w:sz w:val="20"/>
                <w:szCs w:val="20"/>
              </w:rPr>
              <w:t>4815,0</w:t>
            </w:r>
          </w:p>
        </w:tc>
        <w:tc>
          <w:tcPr>
            <w:tcW w:w="1288" w:type="dxa"/>
          </w:tcPr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  <w:r w:rsidRPr="0082596D">
              <w:rPr>
                <w:sz w:val="20"/>
                <w:szCs w:val="20"/>
              </w:rPr>
              <w:t>Россия</w:t>
            </w:r>
          </w:p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  <w:r w:rsidRPr="0082596D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82596D" w:rsidRPr="0082596D" w:rsidRDefault="0082596D" w:rsidP="00820A2E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288" w:type="dxa"/>
          </w:tcPr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02" w:type="dxa"/>
          </w:tcPr>
          <w:p w:rsidR="0082596D" w:rsidRPr="0082596D" w:rsidRDefault="0082596D" w:rsidP="00820A2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2596D" w:rsidRP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596D" w:rsidRP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  <w:r w:rsidRPr="0082596D">
              <w:rPr>
                <w:spacing w:val="-3"/>
                <w:sz w:val="20"/>
                <w:szCs w:val="20"/>
              </w:rPr>
              <w:t>937301,31</w:t>
            </w:r>
          </w:p>
        </w:tc>
        <w:tc>
          <w:tcPr>
            <w:tcW w:w="961" w:type="dxa"/>
          </w:tcPr>
          <w:p w:rsidR="0082596D" w:rsidRP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  <w:r w:rsidRPr="0082596D">
              <w:rPr>
                <w:spacing w:val="-3"/>
                <w:sz w:val="20"/>
                <w:szCs w:val="20"/>
              </w:rPr>
              <w:t>неимеет</w:t>
            </w:r>
          </w:p>
        </w:tc>
      </w:tr>
      <w:tr w:rsidR="0082596D" w:rsidRPr="00C126EA" w:rsidTr="00BF431F">
        <w:trPr>
          <w:gridAfter w:val="3"/>
          <w:wAfter w:w="2883" w:type="dxa"/>
          <w:trHeight w:val="2344"/>
        </w:trPr>
        <w:tc>
          <w:tcPr>
            <w:tcW w:w="1649" w:type="dxa"/>
          </w:tcPr>
          <w:p w:rsidR="0082596D" w:rsidRPr="0082596D" w:rsidRDefault="0082596D" w:rsidP="00820A2E">
            <w:pPr>
              <w:jc w:val="both"/>
            </w:pPr>
            <w:r w:rsidRPr="0082596D">
              <w:t>супруг</w:t>
            </w:r>
          </w:p>
        </w:tc>
        <w:tc>
          <w:tcPr>
            <w:tcW w:w="1559" w:type="dxa"/>
          </w:tcPr>
          <w:p w:rsidR="0082596D" w:rsidRPr="0082596D" w:rsidRDefault="0082596D" w:rsidP="00820A2E">
            <w:pPr>
              <w:jc w:val="both"/>
            </w:pPr>
          </w:p>
        </w:tc>
        <w:tc>
          <w:tcPr>
            <w:tcW w:w="1275" w:type="dxa"/>
          </w:tcPr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участок</w:t>
            </w:r>
          </w:p>
          <w:p w:rsidR="0082596D" w:rsidRPr="00C126EA" w:rsidRDefault="0082596D" w:rsidP="00820A2E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82596D" w:rsidRDefault="0082596D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  <w:r>
              <w:rPr>
                <w:sz w:val="20"/>
                <w:szCs w:val="20"/>
              </w:rPr>
              <w:t>(1/2)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  <w:r>
              <w:rPr>
                <w:sz w:val="20"/>
                <w:szCs w:val="20"/>
              </w:rPr>
              <w:t xml:space="preserve"> (1/2)</w:t>
            </w:r>
          </w:p>
          <w:p w:rsidR="0082596D" w:rsidRPr="00B55367" w:rsidRDefault="0082596D" w:rsidP="00820A2E">
            <w:pPr>
              <w:jc w:val="both"/>
              <w:rPr>
                <w:b/>
              </w:rPr>
            </w:pPr>
          </w:p>
        </w:tc>
        <w:tc>
          <w:tcPr>
            <w:tcW w:w="1717" w:type="dxa"/>
          </w:tcPr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  <w:r w:rsidRPr="0082596D">
              <w:rPr>
                <w:spacing w:val="-2"/>
                <w:sz w:val="20"/>
                <w:szCs w:val="20"/>
              </w:rPr>
              <w:t>38,4</w:t>
            </w:r>
          </w:p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  <w:r w:rsidRPr="0082596D">
              <w:rPr>
                <w:spacing w:val="-2"/>
                <w:sz w:val="20"/>
                <w:szCs w:val="20"/>
              </w:rPr>
              <w:t>4815,0</w:t>
            </w:r>
          </w:p>
        </w:tc>
        <w:tc>
          <w:tcPr>
            <w:tcW w:w="1288" w:type="dxa"/>
          </w:tcPr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  <w:r w:rsidRPr="0082596D">
              <w:rPr>
                <w:sz w:val="20"/>
                <w:szCs w:val="20"/>
              </w:rPr>
              <w:t>Россия</w:t>
            </w:r>
          </w:p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Pr="0082596D" w:rsidRDefault="0082596D" w:rsidP="00820A2E">
            <w:pPr>
              <w:jc w:val="both"/>
              <w:rPr>
                <w:sz w:val="20"/>
                <w:szCs w:val="20"/>
              </w:rPr>
            </w:pPr>
            <w:r w:rsidRPr="0082596D"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82596D" w:rsidRPr="0082596D" w:rsidRDefault="0082596D" w:rsidP="00820A2E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288" w:type="dxa"/>
          </w:tcPr>
          <w:p w:rsidR="0082596D" w:rsidRP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002" w:type="dxa"/>
          </w:tcPr>
          <w:p w:rsidR="0082596D" w:rsidRPr="0082596D" w:rsidRDefault="0082596D" w:rsidP="00820A2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2596D" w:rsidRPr="00C9671F" w:rsidRDefault="0082596D" w:rsidP="0082596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82596D" w:rsidRPr="00C9671F" w:rsidRDefault="0082596D" w:rsidP="0082596D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ВА21140</w:t>
            </w:r>
          </w:p>
          <w:p w:rsid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ВАЗ 2106</w:t>
            </w:r>
          </w:p>
          <w:p w:rsid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Автомобиль грузовой </w:t>
            </w:r>
          </w:p>
          <w:p w:rsid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ГАЗ 33021</w:t>
            </w:r>
          </w:p>
          <w:p w:rsidR="0082596D" w:rsidRPr="0082596D" w:rsidRDefault="0082596D" w:rsidP="0082596D">
            <w:pPr>
              <w:ind w:right="484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ГАЗ 33021</w:t>
            </w:r>
          </w:p>
        </w:tc>
        <w:tc>
          <w:tcPr>
            <w:tcW w:w="1134" w:type="dxa"/>
          </w:tcPr>
          <w:p w:rsidR="0082596D" w:rsidRPr="0082596D" w:rsidRDefault="0082596D" w:rsidP="00820A2E">
            <w:pPr>
              <w:ind w:right="484"/>
              <w:rPr>
                <w:spacing w:val="-3"/>
                <w:sz w:val="20"/>
                <w:szCs w:val="20"/>
              </w:rPr>
            </w:pPr>
            <w:r w:rsidRPr="0082596D">
              <w:rPr>
                <w:spacing w:val="-3"/>
                <w:sz w:val="20"/>
                <w:szCs w:val="20"/>
              </w:rPr>
              <w:lastRenderedPageBreak/>
              <w:t>171827,09</w:t>
            </w:r>
          </w:p>
        </w:tc>
        <w:tc>
          <w:tcPr>
            <w:tcW w:w="961" w:type="dxa"/>
          </w:tcPr>
          <w:p w:rsidR="0082596D" w:rsidRPr="00C126EA" w:rsidRDefault="0082596D" w:rsidP="00820A2E">
            <w:pPr>
              <w:ind w:right="484"/>
              <w:rPr>
                <w:b/>
                <w:spacing w:val="-3"/>
                <w:sz w:val="20"/>
                <w:szCs w:val="20"/>
              </w:rPr>
            </w:pPr>
            <w:r w:rsidRPr="0082596D">
              <w:rPr>
                <w:spacing w:val="-3"/>
                <w:sz w:val="20"/>
                <w:szCs w:val="20"/>
              </w:rPr>
              <w:t>неимеет</w:t>
            </w:r>
          </w:p>
        </w:tc>
      </w:tr>
      <w:tr w:rsidR="0082596D" w:rsidRPr="005009CA" w:rsidTr="00BF431F">
        <w:trPr>
          <w:gridAfter w:val="3"/>
          <w:wAfter w:w="2883" w:type="dxa"/>
          <w:trHeight w:val="185"/>
        </w:trPr>
        <w:tc>
          <w:tcPr>
            <w:tcW w:w="1649" w:type="dxa"/>
          </w:tcPr>
          <w:p w:rsidR="0082596D" w:rsidRPr="00094816" w:rsidRDefault="0082596D" w:rsidP="00820A2E">
            <w:pPr>
              <w:jc w:val="both"/>
            </w:pPr>
            <w:r>
              <w:lastRenderedPageBreak/>
              <w:t>Легкобит Ольга Семеновна</w:t>
            </w:r>
          </w:p>
        </w:tc>
        <w:tc>
          <w:tcPr>
            <w:tcW w:w="1559" w:type="dxa"/>
          </w:tcPr>
          <w:p w:rsidR="0082596D" w:rsidRPr="00094816" w:rsidRDefault="003965BB" w:rsidP="00102054">
            <w:pPr>
              <w:jc w:val="both"/>
            </w:pPr>
            <w:r>
              <w:t>Ведущий специалист</w:t>
            </w:r>
            <w:r w:rsidR="00102054">
              <w:t xml:space="preserve"> </w:t>
            </w:r>
          </w:p>
        </w:tc>
        <w:tc>
          <w:tcPr>
            <w:tcW w:w="1275" w:type="dxa"/>
          </w:tcPr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48/4230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3\326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Pr="00CC5F2C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 w:rsidRPr="00CC5F2C">
              <w:rPr>
                <w:spacing w:val="2"/>
                <w:sz w:val="20"/>
                <w:szCs w:val="20"/>
              </w:rPr>
              <w:t xml:space="preserve"> </w:t>
            </w:r>
          </w:p>
          <w:p w:rsidR="0082596D" w:rsidRPr="00CC5F2C" w:rsidRDefault="0082596D" w:rsidP="00820A2E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82596D" w:rsidRDefault="0082596D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E50A7D" w:rsidRDefault="0082596D" w:rsidP="00820A2E">
            <w:pPr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82596D" w:rsidRPr="006D3999" w:rsidRDefault="0082596D" w:rsidP="00820A2E">
            <w:r>
              <w:rPr>
                <w:sz w:val="22"/>
                <w:szCs w:val="22"/>
              </w:rPr>
              <w:t>14596593,0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42044734,0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AE72B5" w:rsidRDefault="0082596D" w:rsidP="00820A2E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82596D" w:rsidRPr="00CC5F2C" w:rsidRDefault="0082596D" w:rsidP="00820A2E">
            <w:pPr>
              <w:jc w:val="both"/>
              <w:rPr>
                <w:sz w:val="20"/>
                <w:szCs w:val="20"/>
              </w:rPr>
            </w:pPr>
            <w:r w:rsidRPr="00CC5F2C"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Pr="00CC5F2C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Default="0082596D" w:rsidP="00820A2E">
            <w:pPr>
              <w:jc w:val="both"/>
              <w:rPr>
                <w:sz w:val="20"/>
                <w:szCs w:val="20"/>
              </w:rPr>
            </w:pPr>
            <w:r w:rsidRPr="00CC5F2C">
              <w:rPr>
                <w:sz w:val="20"/>
                <w:szCs w:val="20"/>
              </w:rPr>
              <w:t>Россия</w:t>
            </w:r>
          </w:p>
          <w:p w:rsidR="0082596D" w:rsidRPr="00A75EF2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A75EF2" w:rsidRDefault="0082596D" w:rsidP="00820A2E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82596D" w:rsidRPr="0054417E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Земельный участок</w:t>
            </w:r>
          </w:p>
          <w:p w:rsidR="0082596D" w:rsidRPr="0054417E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2596D" w:rsidRPr="0054417E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Жилой дом</w:t>
            </w:r>
          </w:p>
        </w:tc>
        <w:tc>
          <w:tcPr>
            <w:tcW w:w="1288" w:type="dxa"/>
          </w:tcPr>
          <w:p w:rsidR="0082596D" w:rsidRPr="0054417E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3537,0</w:t>
            </w:r>
          </w:p>
          <w:p w:rsidR="0082596D" w:rsidRPr="0054417E" w:rsidRDefault="0082596D" w:rsidP="00820A2E">
            <w:pPr>
              <w:rPr>
                <w:sz w:val="20"/>
                <w:szCs w:val="20"/>
              </w:rPr>
            </w:pPr>
          </w:p>
          <w:p w:rsidR="0082596D" w:rsidRPr="0054417E" w:rsidRDefault="0082596D" w:rsidP="00820A2E">
            <w:pPr>
              <w:rPr>
                <w:sz w:val="20"/>
                <w:szCs w:val="20"/>
              </w:rPr>
            </w:pPr>
          </w:p>
          <w:p w:rsidR="0082596D" w:rsidRPr="0054417E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002" w:type="dxa"/>
          </w:tcPr>
          <w:p w:rsidR="0082596D" w:rsidRPr="0054417E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54417E" w:rsidRDefault="0082596D" w:rsidP="00820A2E">
            <w:pPr>
              <w:rPr>
                <w:sz w:val="20"/>
                <w:szCs w:val="20"/>
              </w:rPr>
            </w:pPr>
          </w:p>
          <w:p w:rsidR="0082596D" w:rsidRPr="0054417E" w:rsidRDefault="0082596D" w:rsidP="00820A2E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82596D" w:rsidRPr="00C9671F" w:rsidRDefault="0082596D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82596D" w:rsidRPr="00C9671F" w:rsidRDefault="0082596D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82596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ВАЗ 210</w:t>
            </w:r>
            <w:r>
              <w:rPr>
                <w:sz w:val="20"/>
                <w:szCs w:val="20"/>
              </w:rPr>
              <w:t>74</w:t>
            </w:r>
          </w:p>
          <w:p w:rsidR="00755C73" w:rsidRDefault="00755C73" w:rsidP="003965B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3965BB" w:rsidRPr="00C9671F" w:rsidRDefault="003965BB" w:rsidP="003965BB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3965BB" w:rsidRDefault="003965BB" w:rsidP="003965B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</w:t>
            </w:r>
          </w:p>
          <w:p w:rsidR="003965BB" w:rsidRPr="00F03C76" w:rsidRDefault="00F03C76" w:rsidP="003965BB">
            <w:pPr>
              <w:shd w:val="clear" w:color="auto" w:fill="FFFFFF"/>
              <w:jc w:val="center"/>
            </w:pPr>
            <w:r>
              <w:rPr>
                <w:sz w:val="20"/>
                <w:szCs w:val="20"/>
                <w:lang w:val="en-US"/>
              </w:rPr>
              <w:t>LADA</w:t>
            </w:r>
            <w:r w:rsidRPr="00F03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134" w:type="dxa"/>
          </w:tcPr>
          <w:p w:rsidR="0082596D" w:rsidRPr="00890C68" w:rsidRDefault="003965BB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320819,04</w:t>
            </w:r>
          </w:p>
        </w:tc>
        <w:tc>
          <w:tcPr>
            <w:tcW w:w="961" w:type="dxa"/>
          </w:tcPr>
          <w:p w:rsidR="00755C73" w:rsidRDefault="00755C73" w:rsidP="00820A2E">
            <w:pPr>
              <w:shd w:val="clear" w:color="auto" w:fill="FFFFFF"/>
              <w:rPr>
                <w:sz w:val="20"/>
                <w:szCs w:val="20"/>
              </w:rPr>
            </w:pPr>
          </w:p>
          <w:p w:rsidR="00755C73" w:rsidRDefault="00755C73" w:rsidP="00820A2E">
            <w:pPr>
              <w:shd w:val="clear" w:color="auto" w:fill="FFFFFF"/>
              <w:rPr>
                <w:sz w:val="20"/>
                <w:szCs w:val="20"/>
              </w:rPr>
            </w:pPr>
          </w:p>
          <w:p w:rsidR="00755C73" w:rsidRDefault="00755C73" w:rsidP="00820A2E">
            <w:pPr>
              <w:shd w:val="clear" w:color="auto" w:fill="FFFFFF"/>
              <w:rPr>
                <w:sz w:val="20"/>
                <w:szCs w:val="20"/>
              </w:rPr>
            </w:pPr>
          </w:p>
          <w:p w:rsidR="00755C73" w:rsidRDefault="00755C73" w:rsidP="00820A2E">
            <w:pPr>
              <w:shd w:val="clear" w:color="auto" w:fill="FFFFFF"/>
              <w:rPr>
                <w:sz w:val="20"/>
                <w:szCs w:val="20"/>
              </w:rPr>
            </w:pPr>
          </w:p>
          <w:p w:rsidR="0082596D" w:rsidRPr="00F03C76" w:rsidRDefault="00F03C76" w:rsidP="00820A2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Не </w:t>
            </w:r>
            <w:r>
              <w:rPr>
                <w:sz w:val="20"/>
                <w:szCs w:val="20"/>
              </w:rPr>
              <w:t>имеет</w:t>
            </w:r>
          </w:p>
        </w:tc>
      </w:tr>
      <w:tr w:rsidR="0082596D" w:rsidRPr="00B1516B" w:rsidTr="00BF431F">
        <w:trPr>
          <w:gridAfter w:val="3"/>
          <w:wAfter w:w="2883" w:type="dxa"/>
          <w:trHeight w:val="185"/>
        </w:trPr>
        <w:tc>
          <w:tcPr>
            <w:tcW w:w="1649" w:type="dxa"/>
          </w:tcPr>
          <w:p w:rsidR="0082596D" w:rsidRPr="004D58BF" w:rsidRDefault="0082596D" w:rsidP="00820A2E">
            <w:pPr>
              <w:jc w:val="both"/>
            </w:pPr>
            <w:r w:rsidRPr="004D58BF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</w:tcPr>
          <w:p w:rsidR="0082596D" w:rsidRPr="00C126EA" w:rsidRDefault="0082596D" w:rsidP="00820A2E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24/4230</w:t>
            </w:r>
          </w:p>
          <w:p w:rsidR="0082596D" w:rsidRPr="00A10925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Pr="00A10925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2596D" w:rsidRPr="00A10925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(Для ведения ЛПХ)</w:t>
            </w:r>
          </w:p>
          <w:p w:rsidR="0082596D" w:rsidRPr="00C126EA" w:rsidRDefault="0082596D" w:rsidP="00820A2E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2FD5">
              <w:rPr>
                <w:rFonts w:ascii="Times New Roman" w:hAnsi="Times New Roman" w:cs="Times New Roman"/>
              </w:rPr>
              <w:t>обственность</w:t>
            </w:r>
          </w:p>
          <w:p w:rsidR="0082596D" w:rsidRDefault="0082596D" w:rsidP="00820A2E"/>
          <w:p w:rsidR="0082596D" w:rsidRDefault="0082596D" w:rsidP="00820A2E"/>
          <w:p w:rsidR="0082596D" w:rsidRDefault="0082596D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2596D" w:rsidRDefault="0082596D" w:rsidP="00820A2E"/>
          <w:p w:rsidR="0082596D" w:rsidRDefault="0082596D" w:rsidP="00820A2E"/>
          <w:p w:rsidR="0082596D" w:rsidRDefault="0082596D" w:rsidP="00820A2E"/>
          <w:p w:rsidR="0082596D" w:rsidRPr="007F1CB5" w:rsidRDefault="0082596D" w:rsidP="00820A2E">
            <w:r w:rsidRPr="007F1CB5">
              <w:rPr>
                <w:sz w:val="22"/>
                <w:szCs w:val="22"/>
              </w:rPr>
              <w:t>индивидуальная</w:t>
            </w:r>
          </w:p>
          <w:p w:rsidR="0082596D" w:rsidRPr="00A10925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собственность </w:t>
            </w:r>
          </w:p>
          <w:p w:rsidR="0082596D" w:rsidRDefault="0082596D" w:rsidP="00820A2E">
            <w:pPr>
              <w:jc w:val="center"/>
            </w:pPr>
          </w:p>
          <w:p w:rsidR="0082596D" w:rsidRPr="00195922" w:rsidRDefault="0082596D" w:rsidP="00820A2E"/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собственность 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Pr="00195922" w:rsidRDefault="0082596D" w:rsidP="00820A2E"/>
        </w:tc>
        <w:tc>
          <w:tcPr>
            <w:tcW w:w="1717" w:type="dxa"/>
          </w:tcPr>
          <w:p w:rsid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54,7</w:t>
            </w:r>
          </w:p>
          <w:p w:rsid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82596D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82596D" w:rsidRPr="00667E49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14596593,0</w:t>
            </w: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3537,0</w:t>
            </w: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Pr="00C930D7" w:rsidRDefault="0082596D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sz w:val="18"/>
                <w:szCs w:val="18"/>
              </w:rPr>
            </w:pPr>
            <w:r>
              <w:t>9500,0</w:t>
            </w:r>
          </w:p>
          <w:p w:rsidR="0082596D" w:rsidRDefault="0082596D" w:rsidP="00820A2E">
            <w:pPr>
              <w:pStyle w:val="ConsPlusNormal"/>
              <w:rPr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sz w:val="18"/>
                <w:szCs w:val="18"/>
              </w:rPr>
            </w:pPr>
          </w:p>
          <w:p w:rsidR="0082596D" w:rsidRDefault="0082596D" w:rsidP="00820A2E">
            <w:pPr>
              <w:pStyle w:val="ConsPlusNormal"/>
              <w:rPr>
                <w:sz w:val="18"/>
                <w:szCs w:val="18"/>
              </w:rPr>
            </w:pPr>
          </w:p>
          <w:p w:rsidR="0082596D" w:rsidRPr="00A10925" w:rsidRDefault="0082596D" w:rsidP="00820A2E">
            <w:pPr>
              <w:pStyle w:val="ConsPlusNormal"/>
            </w:pPr>
          </w:p>
        </w:tc>
        <w:tc>
          <w:tcPr>
            <w:tcW w:w="1288" w:type="dxa"/>
          </w:tcPr>
          <w:p w:rsidR="0082596D" w:rsidRDefault="0082596D" w:rsidP="00820A2E">
            <w:pPr>
              <w:jc w:val="both"/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jc w:val="both"/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A10925" w:rsidRDefault="0082596D" w:rsidP="00820A2E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82596D" w:rsidRPr="00B136EF" w:rsidRDefault="0082596D" w:rsidP="00820A2E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288" w:type="dxa"/>
          </w:tcPr>
          <w:p w:rsidR="0082596D" w:rsidRPr="00B136EF" w:rsidRDefault="0082596D" w:rsidP="00820A2E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002" w:type="dxa"/>
          </w:tcPr>
          <w:p w:rsidR="0082596D" w:rsidRPr="004D58BF" w:rsidRDefault="0082596D" w:rsidP="00820A2E">
            <w:pPr>
              <w:jc w:val="both"/>
            </w:pPr>
          </w:p>
        </w:tc>
        <w:tc>
          <w:tcPr>
            <w:tcW w:w="1340" w:type="dxa"/>
          </w:tcPr>
          <w:p w:rsidR="0082596D" w:rsidRPr="00C126EA" w:rsidRDefault="0082596D" w:rsidP="00820A2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596D" w:rsidRPr="00890C68" w:rsidRDefault="003965BB" w:rsidP="0082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183094,90</w:t>
            </w:r>
          </w:p>
        </w:tc>
        <w:tc>
          <w:tcPr>
            <w:tcW w:w="961" w:type="dxa"/>
          </w:tcPr>
          <w:p w:rsidR="0082596D" w:rsidRPr="00C126EA" w:rsidRDefault="0082596D" w:rsidP="00820A2E">
            <w:pPr>
              <w:rPr>
                <w:b/>
                <w:spacing w:val="2"/>
                <w:sz w:val="20"/>
                <w:szCs w:val="2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82596D" w:rsidRPr="00B1516B" w:rsidTr="00BF431F">
        <w:trPr>
          <w:gridAfter w:val="3"/>
          <w:wAfter w:w="2883" w:type="dxa"/>
          <w:trHeight w:val="185"/>
        </w:trPr>
        <w:tc>
          <w:tcPr>
            <w:tcW w:w="1649" w:type="dxa"/>
          </w:tcPr>
          <w:p w:rsidR="0082596D" w:rsidRPr="00094816" w:rsidRDefault="0082596D" w:rsidP="00820A2E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lastRenderedPageBreak/>
              <w:t>Романцова Валентина Александровна</w:t>
            </w:r>
          </w:p>
        </w:tc>
        <w:tc>
          <w:tcPr>
            <w:tcW w:w="1559" w:type="dxa"/>
          </w:tcPr>
          <w:p w:rsidR="0082596D" w:rsidRPr="00094816" w:rsidRDefault="0082596D" w:rsidP="00820A2E">
            <w:pPr>
              <w:jc w:val="both"/>
            </w:pPr>
            <w:r w:rsidRPr="00094816">
              <w:t>Ведущий специалист – главный бухгалтер</w:t>
            </w:r>
          </w:p>
        </w:tc>
        <w:tc>
          <w:tcPr>
            <w:tcW w:w="1275" w:type="dxa"/>
          </w:tcPr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82596D" w:rsidRDefault="0082596D" w:rsidP="00820A2E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1/15</w:t>
            </w:r>
          </w:p>
          <w:p w:rsidR="0082596D" w:rsidRDefault="0082596D" w:rsidP="00820A2E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82596D" w:rsidRDefault="0082596D" w:rsidP="00820A2E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82596D" w:rsidRDefault="0082596D" w:rsidP="00820A2E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2596D" w:rsidRPr="00890C68" w:rsidRDefault="0082596D" w:rsidP="00820A2E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</w:p>
          <w:p w:rsidR="0082596D" w:rsidRPr="00C830BA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2596D" w:rsidRPr="00C830BA" w:rsidRDefault="0082596D" w:rsidP="00820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82596D" w:rsidRDefault="0082596D" w:rsidP="00820A2E">
            <w:pPr>
              <w:tabs>
                <w:tab w:val="left" w:pos="7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  <w:p w:rsidR="0082596D" w:rsidRPr="00C830BA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628520,0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C830BA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C830BA" w:rsidRDefault="0082596D" w:rsidP="0082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288" w:type="dxa"/>
          </w:tcPr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96D" w:rsidRPr="00C830BA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C830BA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82596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Жилой дом</w:t>
            </w:r>
          </w:p>
          <w:p w:rsidR="0082596D" w:rsidRPr="005377D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2596D" w:rsidRPr="005377D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8" w:type="dxa"/>
          </w:tcPr>
          <w:p w:rsidR="0082596D" w:rsidRPr="005377DD" w:rsidRDefault="0082596D" w:rsidP="00820A2E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  <w:p w:rsidR="0082596D" w:rsidRPr="005377DD" w:rsidRDefault="0082596D" w:rsidP="00820A2E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  <w:p w:rsidR="0082596D" w:rsidRPr="005377DD" w:rsidRDefault="0082596D" w:rsidP="00820A2E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3919,0</w:t>
            </w:r>
          </w:p>
        </w:tc>
        <w:tc>
          <w:tcPr>
            <w:tcW w:w="1002" w:type="dxa"/>
          </w:tcPr>
          <w:p w:rsidR="0082596D" w:rsidRPr="005377DD" w:rsidRDefault="0082596D" w:rsidP="00820A2E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82596D" w:rsidRPr="005377DD" w:rsidRDefault="0082596D" w:rsidP="00820A2E">
            <w:pPr>
              <w:rPr>
                <w:sz w:val="20"/>
                <w:szCs w:val="20"/>
              </w:rPr>
            </w:pPr>
          </w:p>
          <w:p w:rsidR="0082596D" w:rsidRPr="005377DD" w:rsidRDefault="0082596D" w:rsidP="00820A2E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82596D" w:rsidRPr="00B1516B" w:rsidRDefault="0082596D" w:rsidP="00820A2E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82596D" w:rsidRPr="00890C68" w:rsidRDefault="00102054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496564,23</w:t>
            </w:r>
          </w:p>
        </w:tc>
        <w:tc>
          <w:tcPr>
            <w:tcW w:w="961" w:type="dxa"/>
          </w:tcPr>
          <w:p w:rsidR="0082596D" w:rsidRPr="00B1516B" w:rsidRDefault="0082596D" w:rsidP="00820A2E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82596D" w:rsidRPr="00B1516B" w:rsidTr="00BF431F">
        <w:trPr>
          <w:gridAfter w:val="3"/>
          <w:wAfter w:w="2883" w:type="dxa"/>
          <w:trHeight w:val="185"/>
        </w:trPr>
        <w:tc>
          <w:tcPr>
            <w:tcW w:w="1649" w:type="dxa"/>
          </w:tcPr>
          <w:p w:rsidR="0082596D" w:rsidRPr="00094816" w:rsidRDefault="0082596D" w:rsidP="00820A2E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t>супруг</w:t>
            </w:r>
          </w:p>
        </w:tc>
        <w:tc>
          <w:tcPr>
            <w:tcW w:w="1559" w:type="dxa"/>
          </w:tcPr>
          <w:p w:rsidR="0082596D" w:rsidRPr="00094816" w:rsidRDefault="0082596D" w:rsidP="00820A2E">
            <w:pPr>
              <w:jc w:val="both"/>
            </w:pPr>
          </w:p>
        </w:tc>
        <w:tc>
          <w:tcPr>
            <w:tcW w:w="1275" w:type="dxa"/>
          </w:tcPr>
          <w:p w:rsidR="0082596D" w:rsidRPr="00DA45AE" w:rsidRDefault="0082596D" w:rsidP="00820A2E">
            <w:pPr>
              <w:rPr>
                <w:spacing w:val="2"/>
                <w:sz w:val="20"/>
                <w:szCs w:val="20"/>
              </w:rPr>
            </w:pPr>
            <w:r w:rsidRPr="00DA45AE">
              <w:rPr>
                <w:spacing w:val="2"/>
                <w:sz w:val="20"/>
                <w:szCs w:val="20"/>
              </w:rPr>
              <w:t>жилой дом</w:t>
            </w:r>
          </w:p>
          <w:p w:rsidR="0082596D" w:rsidRPr="00DA45AE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24/4230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Pr="00DA45AE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(для ведения ЛПХ)</w:t>
            </w:r>
          </w:p>
          <w:p w:rsidR="0082596D" w:rsidRPr="00DA45AE" w:rsidRDefault="0082596D" w:rsidP="00820A2E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2596D" w:rsidRPr="00DA45AE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2596D" w:rsidRDefault="0082596D" w:rsidP="0082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82596D" w:rsidRPr="00DA45AE" w:rsidRDefault="0082596D" w:rsidP="00820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82596D" w:rsidRDefault="0082596D" w:rsidP="00820A2E">
            <w:pPr>
              <w:shd w:val="clear" w:color="auto" w:fill="FFFFFF"/>
              <w:jc w:val="center"/>
            </w:pPr>
            <w:r>
              <w:t>73,2</w:t>
            </w:r>
          </w:p>
          <w:p w:rsidR="0082596D" w:rsidRDefault="0082596D" w:rsidP="00820A2E">
            <w:pPr>
              <w:shd w:val="clear" w:color="auto" w:fill="FFFFFF"/>
              <w:jc w:val="center"/>
            </w:pPr>
          </w:p>
          <w:p w:rsidR="0082596D" w:rsidRDefault="0082596D" w:rsidP="00820A2E"/>
          <w:p w:rsidR="0082596D" w:rsidRDefault="0082596D" w:rsidP="00820A2E">
            <w:r>
              <w:t>14596593,0</w:t>
            </w:r>
          </w:p>
          <w:p w:rsidR="0082596D" w:rsidRDefault="0082596D" w:rsidP="00820A2E"/>
          <w:p w:rsidR="0082596D" w:rsidRDefault="0082596D" w:rsidP="00820A2E"/>
          <w:p w:rsidR="0082596D" w:rsidRDefault="0082596D" w:rsidP="00820A2E"/>
          <w:p w:rsidR="0082596D" w:rsidRDefault="0082596D" w:rsidP="00820A2E">
            <w:r>
              <w:t>3919,0</w:t>
            </w:r>
          </w:p>
          <w:p w:rsidR="0082596D" w:rsidRDefault="0082596D" w:rsidP="00820A2E"/>
          <w:p w:rsidR="0082596D" w:rsidRDefault="0082596D" w:rsidP="00820A2E"/>
          <w:p w:rsidR="0082596D" w:rsidRDefault="0082596D" w:rsidP="00820A2E"/>
          <w:p w:rsidR="0082596D" w:rsidRPr="000E1549" w:rsidRDefault="0082596D" w:rsidP="00820A2E">
            <w:pPr>
              <w:rPr>
                <w:sz w:val="20"/>
                <w:szCs w:val="20"/>
              </w:rPr>
            </w:pPr>
            <w:r w:rsidRPr="000E1549">
              <w:rPr>
                <w:sz w:val="20"/>
                <w:szCs w:val="20"/>
              </w:rPr>
              <w:t>10000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8" w:type="dxa"/>
          </w:tcPr>
          <w:p w:rsidR="0082596D" w:rsidRPr="00492379" w:rsidRDefault="0082596D" w:rsidP="00820A2E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82596D" w:rsidRDefault="0082596D" w:rsidP="00820A2E"/>
          <w:p w:rsidR="0082596D" w:rsidRDefault="0082596D" w:rsidP="00820A2E"/>
          <w:p w:rsidR="0082596D" w:rsidRDefault="0082596D" w:rsidP="00820A2E">
            <w:r>
              <w:t>Россия</w:t>
            </w:r>
          </w:p>
          <w:p w:rsidR="0082596D" w:rsidRDefault="0082596D" w:rsidP="00820A2E"/>
          <w:p w:rsidR="0082596D" w:rsidRDefault="0082596D" w:rsidP="00820A2E"/>
          <w:p w:rsidR="0082596D" w:rsidRDefault="0082596D" w:rsidP="00820A2E"/>
          <w:p w:rsidR="0082596D" w:rsidRDefault="0082596D" w:rsidP="00820A2E">
            <w:r>
              <w:t>Россия</w:t>
            </w:r>
          </w:p>
          <w:p w:rsidR="0082596D" w:rsidRPr="003B46F9" w:rsidRDefault="0082596D" w:rsidP="00820A2E"/>
          <w:p w:rsidR="0082596D" w:rsidRDefault="0082596D" w:rsidP="00820A2E"/>
          <w:p w:rsidR="0082596D" w:rsidRDefault="0082596D" w:rsidP="00820A2E"/>
          <w:p w:rsidR="0082596D" w:rsidRPr="003B46F9" w:rsidRDefault="0082596D" w:rsidP="00820A2E">
            <w:r>
              <w:t>Россия</w:t>
            </w:r>
          </w:p>
        </w:tc>
        <w:tc>
          <w:tcPr>
            <w:tcW w:w="1288" w:type="dxa"/>
          </w:tcPr>
          <w:p w:rsidR="0082596D" w:rsidRPr="005377D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88" w:type="dxa"/>
          </w:tcPr>
          <w:p w:rsidR="0082596D" w:rsidRPr="005377DD" w:rsidRDefault="0082596D" w:rsidP="00820A2E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:rsidR="0082596D" w:rsidRPr="005377DD" w:rsidRDefault="0082596D" w:rsidP="00820A2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2596D" w:rsidRPr="00C9671F" w:rsidRDefault="0082596D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82596D" w:rsidRDefault="0082596D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82596D" w:rsidRDefault="0082596D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2107,</w:t>
            </w:r>
          </w:p>
          <w:p w:rsidR="0082596D" w:rsidRDefault="0082596D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82596D" w:rsidRPr="00C9671F" w:rsidRDefault="0082596D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ВАРЗ 500-8245-0000010</w:t>
            </w:r>
          </w:p>
          <w:p w:rsidR="0082596D" w:rsidRPr="00B1516B" w:rsidRDefault="0082596D" w:rsidP="00820A2E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82596D" w:rsidRPr="005377DD" w:rsidRDefault="00102054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246060,06</w:t>
            </w:r>
          </w:p>
        </w:tc>
        <w:tc>
          <w:tcPr>
            <w:tcW w:w="961" w:type="dxa"/>
          </w:tcPr>
          <w:p w:rsidR="0082596D" w:rsidRPr="00B1516B" w:rsidRDefault="0082596D" w:rsidP="00820A2E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82596D" w:rsidRPr="00B1516B" w:rsidTr="00BF431F">
        <w:trPr>
          <w:gridAfter w:val="3"/>
          <w:wAfter w:w="2883" w:type="dxa"/>
          <w:trHeight w:val="2084"/>
        </w:trPr>
        <w:tc>
          <w:tcPr>
            <w:tcW w:w="1649" w:type="dxa"/>
          </w:tcPr>
          <w:p w:rsidR="0082596D" w:rsidRPr="00094816" w:rsidRDefault="00102054" w:rsidP="00820A2E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Банео Марина Леонидовна</w:t>
            </w:r>
          </w:p>
        </w:tc>
        <w:tc>
          <w:tcPr>
            <w:tcW w:w="1559" w:type="dxa"/>
          </w:tcPr>
          <w:p w:rsidR="0082596D" w:rsidRPr="00094816" w:rsidRDefault="0082596D" w:rsidP="00820A2E">
            <w:pPr>
              <w:jc w:val="both"/>
            </w:pPr>
            <w:r w:rsidRPr="00094816">
              <w:t>директор «Филиппенковский культурно -досуговый центр»</w:t>
            </w:r>
          </w:p>
        </w:tc>
        <w:tc>
          <w:tcPr>
            <w:tcW w:w="1275" w:type="dxa"/>
          </w:tcPr>
          <w:p w:rsidR="00BF431F" w:rsidRDefault="00BF431F" w:rsidP="00BF431F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82596D" w:rsidRPr="003061E7" w:rsidRDefault="0082596D" w:rsidP="00820A2E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82596D" w:rsidRDefault="0082596D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BF431F" w:rsidRDefault="00BF431F" w:rsidP="00BF431F">
            <w:pPr>
              <w:jc w:val="center"/>
              <w:rPr>
                <w:sz w:val="20"/>
                <w:szCs w:val="20"/>
              </w:rPr>
            </w:pPr>
          </w:p>
          <w:p w:rsidR="00BF431F" w:rsidRDefault="00BF431F" w:rsidP="00BF431F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BF431F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12/4230</w:t>
            </w:r>
          </w:p>
          <w:p w:rsidR="0082596D" w:rsidRPr="003061E7" w:rsidRDefault="0082596D" w:rsidP="00820A2E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BF431F" w:rsidRPr="00D71147" w:rsidRDefault="00BF431F" w:rsidP="00BF431F">
            <w:r w:rsidRPr="00D71147">
              <w:rPr>
                <w:sz w:val="22"/>
                <w:szCs w:val="22"/>
              </w:rPr>
              <w:t>индивидуальная</w:t>
            </w:r>
          </w:p>
          <w:p w:rsidR="00BF431F" w:rsidRDefault="00BF431F" w:rsidP="00BF431F">
            <w:r>
              <w:t>собственность</w:t>
            </w:r>
          </w:p>
          <w:p w:rsidR="0082596D" w:rsidRDefault="0082596D" w:rsidP="00820A2E"/>
          <w:p w:rsidR="0082596D" w:rsidRPr="00D71147" w:rsidRDefault="0082596D" w:rsidP="00820A2E">
            <w:r w:rsidRPr="00D71147">
              <w:rPr>
                <w:sz w:val="22"/>
                <w:szCs w:val="22"/>
              </w:rPr>
              <w:t>индивидуальная</w:t>
            </w:r>
          </w:p>
          <w:p w:rsidR="0082596D" w:rsidRDefault="0082596D" w:rsidP="00820A2E">
            <w:r>
              <w:t>собственность</w:t>
            </w:r>
          </w:p>
          <w:p w:rsidR="0082596D" w:rsidRDefault="0082596D" w:rsidP="00820A2E">
            <w:pPr>
              <w:jc w:val="center"/>
            </w:pPr>
          </w:p>
          <w:p w:rsidR="00BF431F" w:rsidRDefault="00BF431F" w:rsidP="00820A2E">
            <w:pPr>
              <w:jc w:val="center"/>
            </w:pPr>
          </w:p>
          <w:p w:rsidR="00BF431F" w:rsidRDefault="00BF431F" w:rsidP="00BF431F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Pr="003061E7" w:rsidRDefault="00BF431F" w:rsidP="00820A2E">
            <w:pPr>
              <w:jc w:val="center"/>
            </w:pPr>
          </w:p>
        </w:tc>
        <w:tc>
          <w:tcPr>
            <w:tcW w:w="1717" w:type="dxa"/>
          </w:tcPr>
          <w:p w:rsidR="0082596D" w:rsidRDefault="0082596D" w:rsidP="00820A2E">
            <w:pPr>
              <w:shd w:val="clear" w:color="auto" w:fill="FFFFFF"/>
              <w:jc w:val="center"/>
            </w:pPr>
          </w:p>
          <w:p w:rsidR="0082596D" w:rsidRDefault="00BF431F" w:rsidP="00820A2E">
            <w:pPr>
              <w:shd w:val="clear" w:color="auto" w:fill="FFFFFF"/>
              <w:jc w:val="center"/>
            </w:pPr>
            <w:r>
              <w:t>29,2</w:t>
            </w:r>
          </w:p>
          <w:p w:rsidR="0082596D" w:rsidRDefault="0082596D" w:rsidP="00820A2E"/>
          <w:p w:rsidR="0082596D" w:rsidRDefault="0082596D" w:rsidP="00820A2E"/>
          <w:p w:rsidR="0082596D" w:rsidRDefault="00BF431F" w:rsidP="00820A2E">
            <w:r>
              <w:t>4005,0</w:t>
            </w:r>
          </w:p>
          <w:p w:rsidR="0082596D" w:rsidRPr="00BC275C" w:rsidRDefault="00BF431F" w:rsidP="00820A2E">
            <w:r>
              <w:t>14596593,0</w:t>
            </w:r>
          </w:p>
        </w:tc>
        <w:tc>
          <w:tcPr>
            <w:tcW w:w="1288" w:type="dxa"/>
          </w:tcPr>
          <w:p w:rsidR="0082596D" w:rsidRDefault="0082596D" w:rsidP="00820A2E">
            <w:pPr>
              <w:shd w:val="clear" w:color="auto" w:fill="FFFFFF"/>
              <w:jc w:val="center"/>
              <w:rPr>
                <w:spacing w:val="-2"/>
              </w:rPr>
            </w:pPr>
          </w:p>
          <w:p w:rsidR="0082596D" w:rsidRDefault="00BF431F" w:rsidP="00BF431F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82596D" w:rsidRDefault="0082596D" w:rsidP="00820A2E">
            <w:pPr>
              <w:shd w:val="clear" w:color="auto" w:fill="FFFFFF"/>
              <w:jc w:val="center"/>
              <w:rPr>
                <w:spacing w:val="-2"/>
              </w:rPr>
            </w:pPr>
          </w:p>
          <w:p w:rsidR="0082596D" w:rsidRDefault="0082596D" w:rsidP="00820A2E">
            <w:pPr>
              <w:shd w:val="clear" w:color="auto" w:fill="FFFFFF"/>
              <w:jc w:val="center"/>
              <w:rPr>
                <w:spacing w:val="-2"/>
              </w:rPr>
            </w:pPr>
          </w:p>
          <w:p w:rsidR="0082596D" w:rsidRDefault="0082596D" w:rsidP="00820A2E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82596D" w:rsidRDefault="0082596D" w:rsidP="00820A2E">
            <w:pPr>
              <w:shd w:val="clear" w:color="auto" w:fill="FFFFFF"/>
              <w:jc w:val="center"/>
              <w:rPr>
                <w:spacing w:val="-2"/>
              </w:rPr>
            </w:pPr>
          </w:p>
          <w:p w:rsidR="0082596D" w:rsidRDefault="00BF431F" w:rsidP="00820A2E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1288" w:type="dxa"/>
          </w:tcPr>
          <w:p w:rsidR="0082596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2596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2596D" w:rsidRPr="005377DD" w:rsidRDefault="0082596D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8" w:type="dxa"/>
          </w:tcPr>
          <w:p w:rsidR="0082596D" w:rsidRDefault="00BF431F" w:rsidP="00820A2E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  <w:p w:rsidR="0082596D" w:rsidRDefault="0082596D" w:rsidP="00820A2E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  <w:p w:rsidR="0082596D" w:rsidRPr="005377DD" w:rsidRDefault="0082596D" w:rsidP="00BF431F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F431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002" w:type="dxa"/>
          </w:tcPr>
          <w:p w:rsidR="0082596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2596D" w:rsidRDefault="0082596D" w:rsidP="00820A2E">
            <w:pPr>
              <w:rPr>
                <w:sz w:val="20"/>
                <w:szCs w:val="20"/>
              </w:rPr>
            </w:pPr>
          </w:p>
          <w:p w:rsidR="0082596D" w:rsidRPr="005377DD" w:rsidRDefault="0082596D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82596D" w:rsidRPr="003061E7" w:rsidRDefault="0082596D" w:rsidP="00820A2E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82596D" w:rsidRPr="005377DD" w:rsidRDefault="00BF431F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203709,54</w:t>
            </w:r>
          </w:p>
        </w:tc>
        <w:tc>
          <w:tcPr>
            <w:tcW w:w="961" w:type="dxa"/>
          </w:tcPr>
          <w:p w:rsidR="0082596D" w:rsidRPr="00B1516B" w:rsidRDefault="0082596D" w:rsidP="00820A2E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BF431F" w:rsidRPr="00B1516B" w:rsidTr="00BF431F">
        <w:trPr>
          <w:trHeight w:val="2084"/>
        </w:trPr>
        <w:tc>
          <w:tcPr>
            <w:tcW w:w="1649" w:type="dxa"/>
          </w:tcPr>
          <w:p w:rsidR="00BF431F" w:rsidRDefault="00BF431F" w:rsidP="00820A2E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BF431F" w:rsidRPr="00094816" w:rsidRDefault="00BF431F" w:rsidP="00820A2E">
            <w:pPr>
              <w:jc w:val="both"/>
            </w:pPr>
          </w:p>
        </w:tc>
        <w:tc>
          <w:tcPr>
            <w:tcW w:w="1275" w:type="dxa"/>
          </w:tcPr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12/4230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Pr="00A10925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BF431F" w:rsidRPr="00A10925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6/650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 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Pr="00A10925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BF431F" w:rsidRPr="00A10925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(Для ведения ЛПХ)</w:t>
            </w:r>
          </w:p>
          <w:p w:rsidR="00BF431F" w:rsidRPr="00C126EA" w:rsidRDefault="00BF431F" w:rsidP="00820A2E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2FD5">
              <w:rPr>
                <w:rFonts w:ascii="Times New Roman" w:hAnsi="Times New Roman" w:cs="Times New Roman"/>
              </w:rPr>
              <w:t>обственность</w:t>
            </w: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431F" w:rsidRPr="00652FD5" w:rsidRDefault="00BF431F" w:rsidP="00820A2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Default="00BF431F" w:rsidP="00820A2E"/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/>
          <w:p w:rsidR="00BF431F" w:rsidRDefault="00BF431F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Default="00BF431F" w:rsidP="00820A2E">
            <w:pPr>
              <w:jc w:val="center"/>
            </w:pPr>
          </w:p>
          <w:p w:rsidR="00BF431F" w:rsidRDefault="00BF431F" w:rsidP="00820A2E"/>
          <w:p w:rsidR="00BF431F" w:rsidRDefault="00BF431F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Default="00BF431F" w:rsidP="00820A2E"/>
          <w:p w:rsidR="00BF431F" w:rsidRDefault="00BF431F" w:rsidP="00820A2E"/>
          <w:p w:rsidR="00BF431F" w:rsidRDefault="00BF431F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Default="00BF431F" w:rsidP="00820A2E">
            <w:pPr>
              <w:jc w:val="center"/>
            </w:pPr>
          </w:p>
          <w:p w:rsidR="00BF431F" w:rsidRDefault="00BF431F" w:rsidP="00820A2E"/>
          <w:p w:rsidR="00BF431F" w:rsidRDefault="00BF431F" w:rsidP="00820A2E"/>
          <w:p w:rsidR="00BF431F" w:rsidRDefault="00BF431F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Default="00BF431F" w:rsidP="00820A2E"/>
          <w:p w:rsidR="00BF431F" w:rsidRPr="00195922" w:rsidRDefault="00BF431F" w:rsidP="00820A2E"/>
          <w:p w:rsidR="00BF431F" w:rsidRDefault="00BF431F" w:rsidP="00820A2E"/>
          <w:p w:rsidR="00BF431F" w:rsidRDefault="00BF431F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Default="00BF431F" w:rsidP="00820A2E"/>
          <w:p w:rsidR="00BF431F" w:rsidRDefault="00BF431F" w:rsidP="00820A2E"/>
          <w:p w:rsidR="00BF431F" w:rsidRDefault="00BF431F" w:rsidP="00820A2E"/>
          <w:p w:rsidR="00BF431F" w:rsidRDefault="00BF431F" w:rsidP="00820A2E"/>
          <w:p w:rsidR="00BF431F" w:rsidRDefault="00BF431F" w:rsidP="00820A2E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F431F" w:rsidRDefault="00BF431F" w:rsidP="00820A2E"/>
          <w:p w:rsidR="00BF431F" w:rsidRDefault="00BF431F" w:rsidP="00820A2E"/>
          <w:p w:rsidR="00BF431F" w:rsidRDefault="00BF431F" w:rsidP="00820A2E"/>
          <w:p w:rsidR="00BF431F" w:rsidRPr="007F1CB5" w:rsidRDefault="00BF431F" w:rsidP="00820A2E">
            <w:r w:rsidRPr="007F1CB5">
              <w:rPr>
                <w:sz w:val="22"/>
                <w:szCs w:val="22"/>
              </w:rPr>
              <w:t>индивидуальная</w:t>
            </w:r>
          </w:p>
          <w:p w:rsidR="00BF431F" w:rsidRPr="00A10925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собственность </w:t>
            </w:r>
          </w:p>
          <w:p w:rsidR="00BF431F" w:rsidRDefault="00BF431F" w:rsidP="00820A2E">
            <w:pPr>
              <w:jc w:val="center"/>
            </w:pPr>
          </w:p>
          <w:p w:rsidR="00BF431F" w:rsidRPr="00195922" w:rsidRDefault="00BF431F" w:rsidP="00820A2E"/>
          <w:p w:rsidR="00BF431F" w:rsidRDefault="00BF431F" w:rsidP="00820A2E"/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собственность </w:t>
            </w: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</w:p>
          <w:p w:rsidR="00BF431F" w:rsidRDefault="00BF431F" w:rsidP="00820A2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BF431F" w:rsidRPr="00195922" w:rsidRDefault="00BF431F" w:rsidP="00820A2E">
            <w:r>
              <w:rPr>
                <w:spacing w:val="2"/>
                <w:sz w:val="20"/>
                <w:szCs w:val="20"/>
              </w:rPr>
              <w:t>собственность</w:t>
            </w:r>
          </w:p>
        </w:tc>
        <w:tc>
          <w:tcPr>
            <w:tcW w:w="1717" w:type="dxa"/>
          </w:tcPr>
          <w:p w:rsidR="00BF431F" w:rsidRDefault="00BF431F" w:rsidP="00820A2E">
            <w:pPr>
              <w:jc w:val="both"/>
              <w:rPr>
                <w:spacing w:val="-2"/>
                <w:sz w:val="20"/>
                <w:szCs w:val="20"/>
              </w:rPr>
            </w:pPr>
            <w:r w:rsidRPr="00A10925">
              <w:rPr>
                <w:spacing w:val="-2"/>
                <w:sz w:val="20"/>
                <w:szCs w:val="20"/>
              </w:rPr>
              <w:lastRenderedPageBreak/>
              <w:t>66,0</w:t>
            </w:r>
          </w:p>
          <w:p w:rsidR="00BF431F" w:rsidRDefault="00BF431F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BF431F" w:rsidRDefault="00BF431F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BF431F" w:rsidRDefault="00BF431F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14596593,0</w:t>
            </w: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Pr="00667E49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0D7">
              <w:rPr>
                <w:rFonts w:ascii="Times New Roman" w:hAnsi="Times New Roman" w:cs="Times New Roman"/>
                <w:sz w:val="18"/>
                <w:szCs w:val="18"/>
              </w:rPr>
              <w:t>995093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Pr="00C930D7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1200710,0</w:t>
            </w: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477125,0</w:t>
            </w: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sz w:val="18"/>
                <w:szCs w:val="18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170380,0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pStyle w:val="ConsPlusNormal"/>
            </w:pPr>
            <w:r>
              <w:t>146883,0</w:t>
            </w:r>
          </w:p>
          <w:p w:rsidR="00BF431F" w:rsidRDefault="00BF431F" w:rsidP="00820A2E">
            <w:pPr>
              <w:pStyle w:val="ConsPlusNormal"/>
            </w:pPr>
          </w:p>
          <w:p w:rsidR="00BF431F" w:rsidRDefault="00BF431F" w:rsidP="00820A2E">
            <w:pPr>
              <w:pStyle w:val="ConsPlusNormal"/>
            </w:pPr>
          </w:p>
          <w:p w:rsidR="00BF431F" w:rsidRDefault="00BF431F" w:rsidP="00820A2E">
            <w:pPr>
              <w:pStyle w:val="ConsPlusNormal"/>
            </w:pPr>
          </w:p>
          <w:p w:rsidR="00BF431F" w:rsidRDefault="00BF431F" w:rsidP="00820A2E">
            <w:pPr>
              <w:pStyle w:val="ConsPlusNormal"/>
            </w:pPr>
          </w:p>
          <w:p w:rsidR="00BF431F" w:rsidRDefault="00BF431F" w:rsidP="00820A2E">
            <w:pPr>
              <w:pStyle w:val="ConsPlusNormal"/>
            </w:pPr>
          </w:p>
          <w:p w:rsidR="00BF431F" w:rsidRPr="00777B5B" w:rsidRDefault="00BF431F" w:rsidP="00820A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1650696,0</w:t>
            </w: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190225,0</w:t>
            </w: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30D7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Default="00BF431F" w:rsidP="00820A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431F" w:rsidRPr="00A10925" w:rsidRDefault="00BF431F" w:rsidP="00820A2E">
            <w:pPr>
              <w:pStyle w:val="ConsPlusNormal"/>
            </w:pPr>
            <w:r>
              <w:t>10000,0</w:t>
            </w:r>
          </w:p>
        </w:tc>
        <w:tc>
          <w:tcPr>
            <w:tcW w:w="1288" w:type="dxa"/>
          </w:tcPr>
          <w:p w:rsidR="00BF431F" w:rsidRDefault="00BF431F" w:rsidP="00820A2E">
            <w:pPr>
              <w:jc w:val="both"/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lastRenderedPageBreak/>
              <w:t>Россия</w:t>
            </w:r>
          </w:p>
          <w:p w:rsidR="00BF431F" w:rsidRDefault="00BF431F" w:rsidP="00820A2E">
            <w:pPr>
              <w:jc w:val="both"/>
              <w:rPr>
                <w:sz w:val="20"/>
                <w:szCs w:val="20"/>
              </w:rPr>
            </w:pPr>
          </w:p>
          <w:p w:rsidR="00BF431F" w:rsidRDefault="00BF431F" w:rsidP="00820A2E">
            <w:pPr>
              <w:jc w:val="both"/>
              <w:rPr>
                <w:sz w:val="20"/>
                <w:szCs w:val="20"/>
              </w:rPr>
            </w:pPr>
          </w:p>
          <w:p w:rsidR="00BF431F" w:rsidRPr="00A10925" w:rsidRDefault="00BF431F" w:rsidP="00820A2E">
            <w:pPr>
              <w:jc w:val="both"/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 xml:space="preserve">Россия 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lastRenderedPageBreak/>
              <w:t>Россия</w:t>
            </w: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Default="00BF431F" w:rsidP="00820A2E">
            <w:pPr>
              <w:rPr>
                <w:sz w:val="20"/>
                <w:szCs w:val="20"/>
              </w:rPr>
            </w:pPr>
          </w:p>
          <w:p w:rsidR="00BF431F" w:rsidRPr="00A10925" w:rsidRDefault="00BF431F" w:rsidP="00820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BF431F" w:rsidRDefault="00BF431F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88" w:type="dxa"/>
          </w:tcPr>
          <w:p w:rsidR="00BF431F" w:rsidRDefault="00BF431F" w:rsidP="00820A2E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:rsidR="00BF431F" w:rsidRDefault="00BF431F" w:rsidP="00820A2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BF431F" w:rsidRPr="00C9671F" w:rsidRDefault="00BF431F" w:rsidP="00BF43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BF431F" w:rsidRPr="00C9671F" w:rsidRDefault="00BF431F" w:rsidP="00BF43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BF431F" w:rsidRPr="00C9671F" w:rsidRDefault="00BF431F" w:rsidP="00BF431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431F" w:rsidRPr="00C9671F" w:rsidRDefault="00BF431F" w:rsidP="00BF431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ВАЗ 210</w:t>
            </w:r>
            <w:r>
              <w:rPr>
                <w:sz w:val="20"/>
                <w:szCs w:val="20"/>
              </w:rPr>
              <w:t>74</w:t>
            </w:r>
            <w:r w:rsidRPr="00C9671F">
              <w:rPr>
                <w:sz w:val="20"/>
                <w:szCs w:val="20"/>
              </w:rPr>
              <w:t xml:space="preserve"> </w:t>
            </w:r>
          </w:p>
          <w:p w:rsidR="00BF431F" w:rsidRPr="00B136EF" w:rsidRDefault="00BF431F" w:rsidP="00820A2E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31F" w:rsidRPr="00B136EF" w:rsidRDefault="00BF431F" w:rsidP="00820A2E">
            <w:pPr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150744,02</w:t>
            </w:r>
          </w:p>
        </w:tc>
        <w:tc>
          <w:tcPr>
            <w:tcW w:w="961" w:type="dxa"/>
          </w:tcPr>
          <w:p w:rsidR="00BF431F" w:rsidRPr="004D58BF" w:rsidRDefault="00BF431F" w:rsidP="00820A2E">
            <w:pPr>
              <w:jc w:val="both"/>
            </w:pPr>
            <w:r>
              <w:t>Не имеет</w:t>
            </w:r>
          </w:p>
        </w:tc>
        <w:tc>
          <w:tcPr>
            <w:tcW w:w="961" w:type="dxa"/>
          </w:tcPr>
          <w:p w:rsidR="00BF431F" w:rsidRPr="00C9671F" w:rsidRDefault="00BF431F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BF431F" w:rsidRPr="00C9671F" w:rsidRDefault="00BF431F" w:rsidP="00820A2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BF431F" w:rsidRPr="00C9671F" w:rsidRDefault="00BF431F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F431F" w:rsidRPr="00C9671F" w:rsidRDefault="00BF431F" w:rsidP="00820A2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ВАЗ 210</w:t>
            </w:r>
            <w:r>
              <w:rPr>
                <w:sz w:val="20"/>
                <w:szCs w:val="20"/>
              </w:rPr>
              <w:t>74</w:t>
            </w:r>
            <w:r w:rsidRPr="00C9671F">
              <w:rPr>
                <w:sz w:val="20"/>
                <w:szCs w:val="20"/>
              </w:rPr>
              <w:t xml:space="preserve"> </w:t>
            </w:r>
          </w:p>
          <w:p w:rsidR="00BF431F" w:rsidRPr="00C126EA" w:rsidRDefault="00BF431F" w:rsidP="00820A2E">
            <w:pPr>
              <w:jc w:val="both"/>
              <w:rPr>
                <w:b/>
              </w:rPr>
            </w:pPr>
          </w:p>
        </w:tc>
        <w:tc>
          <w:tcPr>
            <w:tcW w:w="961" w:type="dxa"/>
          </w:tcPr>
          <w:p w:rsidR="00BF431F" w:rsidRPr="00890C68" w:rsidRDefault="00BF431F" w:rsidP="00820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232368,85</w:t>
            </w:r>
          </w:p>
        </w:tc>
        <w:tc>
          <w:tcPr>
            <w:tcW w:w="961" w:type="dxa"/>
          </w:tcPr>
          <w:p w:rsidR="00BF431F" w:rsidRPr="00C126EA" w:rsidRDefault="00BF431F" w:rsidP="00820A2E">
            <w:pPr>
              <w:rPr>
                <w:b/>
                <w:spacing w:val="2"/>
                <w:sz w:val="20"/>
                <w:szCs w:val="2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</w:tbl>
    <w:p w:rsidR="0082596D" w:rsidRDefault="0082596D" w:rsidP="0082596D"/>
    <w:p w:rsidR="0082596D" w:rsidRDefault="0082596D" w:rsidP="0082596D"/>
    <w:p w:rsidR="0082596D" w:rsidRDefault="0082596D" w:rsidP="0082596D"/>
    <w:p w:rsidR="007441C1" w:rsidRDefault="007441C1"/>
    <w:sectPr w:rsidR="007441C1" w:rsidSect="00F75DB8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96D"/>
    <w:rsid w:val="00102054"/>
    <w:rsid w:val="00215256"/>
    <w:rsid w:val="003965BB"/>
    <w:rsid w:val="003C7CB8"/>
    <w:rsid w:val="00435CE3"/>
    <w:rsid w:val="007441C1"/>
    <w:rsid w:val="00745B90"/>
    <w:rsid w:val="00746969"/>
    <w:rsid w:val="00755C73"/>
    <w:rsid w:val="00803E2D"/>
    <w:rsid w:val="0082596D"/>
    <w:rsid w:val="00BF431F"/>
    <w:rsid w:val="00F0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9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2024-05-17T06:01:00Z</dcterms:created>
  <dcterms:modified xsi:type="dcterms:W3CDTF">2024-05-17T06:01:00Z</dcterms:modified>
</cp:coreProperties>
</file>