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CD" w:rsidRDefault="00B96BCD" w:rsidP="00B96BCD"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CD" w:rsidRDefault="00B96BCD" w:rsidP="00B96BCD">
      <w:pPr>
        <w:pStyle w:val="1"/>
      </w:pPr>
      <w:r>
        <w:t xml:space="preserve">Администрация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B96BCD" w:rsidRPr="008C7283" w:rsidRDefault="00B96BCD" w:rsidP="00B96BCD">
      <w:pPr>
        <w:pStyle w:val="1"/>
        <w:jc w:val="left"/>
      </w:pPr>
      <w:r w:rsidRPr="008C7283">
        <w:t xml:space="preserve">                                     Воронежской области</w:t>
      </w:r>
    </w:p>
    <w:p w:rsidR="00B96BCD" w:rsidRDefault="00B96BCD" w:rsidP="00B96BCD">
      <w:pPr>
        <w:jc w:val="center"/>
        <w:rPr>
          <w:b/>
          <w:sz w:val="32"/>
        </w:rPr>
      </w:pPr>
    </w:p>
    <w:p w:rsidR="00B96BCD" w:rsidRDefault="00B96BCD" w:rsidP="00B96BCD">
      <w:pPr>
        <w:rPr>
          <w:sz w:val="40"/>
        </w:rPr>
      </w:pPr>
      <w:r>
        <w:rPr>
          <w:rFonts w:ascii="Courier New" w:hAnsi="Courier New"/>
          <w:b/>
          <w:i/>
          <w:sz w:val="40"/>
        </w:rPr>
        <w:t xml:space="preserve">             </w:t>
      </w:r>
      <w:r>
        <w:rPr>
          <w:b/>
          <w:i/>
          <w:sz w:val="40"/>
        </w:rPr>
        <w:t>РАСПОРЯЖЕНИЕ</w:t>
      </w:r>
    </w:p>
    <w:p w:rsidR="00B96BCD" w:rsidRDefault="00B96BCD" w:rsidP="00B96BCD">
      <w:pPr>
        <w:rPr>
          <w:sz w:val="32"/>
        </w:rPr>
      </w:pPr>
    </w:p>
    <w:p w:rsidR="00B96BCD" w:rsidRPr="00901016" w:rsidRDefault="00B96BCD" w:rsidP="00B96BCD">
      <w:pPr>
        <w:rPr>
          <w:sz w:val="32"/>
        </w:rPr>
      </w:pPr>
    </w:p>
    <w:p w:rsidR="00B96BCD" w:rsidRPr="00901016" w:rsidRDefault="00B96BCD" w:rsidP="00B96BCD">
      <w:pPr>
        <w:rPr>
          <w:sz w:val="26"/>
        </w:rPr>
      </w:pPr>
      <w:r>
        <w:rPr>
          <w:sz w:val="26"/>
        </w:rPr>
        <w:t xml:space="preserve">от   30.06.2023 г. </w:t>
      </w:r>
      <w:r w:rsidRPr="00901016">
        <w:rPr>
          <w:sz w:val="26"/>
        </w:rPr>
        <w:t xml:space="preserve">№ </w:t>
      </w:r>
      <w:r>
        <w:rPr>
          <w:sz w:val="26"/>
        </w:rPr>
        <w:t>34</w:t>
      </w:r>
    </w:p>
    <w:p w:rsidR="00B96BCD" w:rsidRDefault="00B96BCD" w:rsidP="00B96BCD">
      <w:pPr>
        <w:rPr>
          <w:sz w:val="20"/>
          <w:szCs w:val="20"/>
        </w:rPr>
      </w:pPr>
      <w:r w:rsidRPr="00901016">
        <w:rPr>
          <w:sz w:val="20"/>
        </w:rPr>
        <w:t xml:space="preserve">           </w:t>
      </w:r>
      <w:r w:rsidRPr="00AC2E21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Филиппенково</w:t>
      </w:r>
      <w:proofErr w:type="spellEnd"/>
    </w:p>
    <w:p w:rsidR="00B96BCD" w:rsidRPr="00AC2E21" w:rsidRDefault="00B96BCD" w:rsidP="00B96BCD">
      <w:pPr>
        <w:rPr>
          <w:sz w:val="20"/>
          <w:szCs w:val="20"/>
        </w:rPr>
      </w:pPr>
    </w:p>
    <w:p w:rsidR="00B96BCD" w:rsidRPr="00C60673" w:rsidRDefault="00B96BCD" w:rsidP="00B96BCD">
      <w:pPr>
        <w:pStyle w:val="ConsPlusNormal"/>
        <w:widowControl/>
        <w:tabs>
          <w:tab w:val="left" w:pos="5600"/>
        </w:tabs>
        <w:ind w:right="469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73">
        <w:rPr>
          <w:rFonts w:ascii="Times New Roman" w:hAnsi="Times New Roman" w:cs="Times New Roman"/>
          <w:b/>
          <w:sz w:val="28"/>
          <w:szCs w:val="28"/>
        </w:rPr>
        <w:t xml:space="preserve">О разработке проекта решения 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60673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C6067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C6067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C606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0673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 w:rsidRPr="00C60673">
        <w:rPr>
          <w:rFonts w:ascii="Times New Roman" w:hAnsi="Times New Roman" w:cs="Times New Roman"/>
          <w:b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ьного района Воронежской области </w:t>
      </w:r>
      <w:r w:rsidRPr="00C60673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C6067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C6067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C6067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BCD" w:rsidRDefault="00B96BCD" w:rsidP="00B96BCD">
      <w:pPr>
        <w:pStyle w:val="FR1"/>
        <w:spacing w:before="0"/>
        <w:jc w:val="both"/>
      </w:pPr>
      <w:r>
        <w:t xml:space="preserve">         </w:t>
      </w:r>
    </w:p>
    <w:p w:rsidR="00B96BCD" w:rsidRPr="00D473C3" w:rsidRDefault="00B96BCD" w:rsidP="00B96BCD">
      <w:pPr>
        <w:pStyle w:val="FR1"/>
        <w:spacing w:before="0"/>
        <w:ind w:firstLine="851"/>
        <w:jc w:val="both"/>
        <w:rPr>
          <w:sz w:val="26"/>
          <w:szCs w:val="26"/>
        </w:rPr>
      </w:pPr>
      <w:r w:rsidRPr="00D473C3">
        <w:rPr>
          <w:sz w:val="26"/>
          <w:szCs w:val="26"/>
        </w:rPr>
        <w:t xml:space="preserve"> </w:t>
      </w:r>
      <w:proofErr w:type="gramStart"/>
      <w:r w:rsidRPr="00D473C3">
        <w:rPr>
          <w:sz w:val="26"/>
          <w:szCs w:val="26"/>
        </w:rPr>
        <w:t xml:space="preserve">Во исполнение  статей 154, 171 Бюджетного кодекса Российской Федерации,   в соответствии с п. 35 раздела 5 Положения «О бюджетном процессе в </w:t>
      </w:r>
      <w:proofErr w:type="spellStart"/>
      <w:r w:rsidRPr="00D473C3">
        <w:rPr>
          <w:sz w:val="26"/>
          <w:szCs w:val="26"/>
        </w:rPr>
        <w:t>Филиппенковском</w:t>
      </w:r>
      <w:proofErr w:type="spellEnd"/>
      <w:r w:rsidRPr="00D473C3">
        <w:rPr>
          <w:sz w:val="26"/>
          <w:szCs w:val="26"/>
        </w:rPr>
        <w:t xml:space="preserve"> сельском поселении», утвержденного решением Совета народных депутатов  </w:t>
      </w:r>
      <w:proofErr w:type="spellStart"/>
      <w:r w:rsidRPr="00D473C3">
        <w:rPr>
          <w:sz w:val="26"/>
          <w:szCs w:val="26"/>
        </w:rPr>
        <w:t>Филиппенковского</w:t>
      </w:r>
      <w:proofErr w:type="spellEnd"/>
      <w:r w:rsidRPr="00D473C3">
        <w:rPr>
          <w:sz w:val="26"/>
          <w:szCs w:val="26"/>
        </w:rPr>
        <w:t xml:space="preserve"> сельского  поселения</w:t>
      </w:r>
      <w:r w:rsidRPr="00D473C3">
        <w:rPr>
          <w:color w:val="FF0000"/>
          <w:sz w:val="26"/>
          <w:szCs w:val="26"/>
        </w:rPr>
        <w:t xml:space="preserve"> </w:t>
      </w:r>
      <w:r w:rsidRPr="00D473C3">
        <w:rPr>
          <w:color w:val="000000"/>
          <w:sz w:val="26"/>
          <w:szCs w:val="26"/>
        </w:rPr>
        <w:t xml:space="preserve">от </w:t>
      </w:r>
      <w:r w:rsidRPr="00D473C3">
        <w:rPr>
          <w:sz w:val="26"/>
          <w:szCs w:val="26"/>
        </w:rPr>
        <w:t xml:space="preserve">27.12.2021 года № 49 «Об утверждении Положения «О бюджетном процессе в </w:t>
      </w:r>
      <w:proofErr w:type="spellStart"/>
      <w:r w:rsidRPr="00D473C3">
        <w:rPr>
          <w:sz w:val="26"/>
          <w:szCs w:val="26"/>
        </w:rPr>
        <w:t>Филиппенковском</w:t>
      </w:r>
      <w:proofErr w:type="spellEnd"/>
      <w:r w:rsidRPr="00D473C3">
        <w:rPr>
          <w:sz w:val="26"/>
          <w:szCs w:val="26"/>
        </w:rPr>
        <w:t xml:space="preserve"> сельском поселении </w:t>
      </w:r>
      <w:proofErr w:type="spellStart"/>
      <w:r w:rsidRPr="00D473C3">
        <w:rPr>
          <w:sz w:val="26"/>
          <w:szCs w:val="26"/>
        </w:rPr>
        <w:t>Бутурлиновского</w:t>
      </w:r>
      <w:proofErr w:type="spellEnd"/>
      <w:r w:rsidRPr="00D473C3">
        <w:rPr>
          <w:sz w:val="26"/>
          <w:szCs w:val="26"/>
        </w:rPr>
        <w:t xml:space="preserve"> муниципального района Воронежской области</w:t>
      </w:r>
      <w:proofErr w:type="gramEnd"/>
    </w:p>
    <w:p w:rsidR="00B96BCD" w:rsidRPr="00D473C3" w:rsidRDefault="00B96BCD" w:rsidP="00B96BCD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D473C3">
        <w:rPr>
          <w:sz w:val="26"/>
          <w:szCs w:val="26"/>
        </w:rPr>
        <w:t xml:space="preserve">Организовать работу по составлению проекта решения Совета народных депутатов </w:t>
      </w:r>
      <w:proofErr w:type="spellStart"/>
      <w:r w:rsidRPr="00D473C3">
        <w:rPr>
          <w:sz w:val="26"/>
          <w:szCs w:val="26"/>
        </w:rPr>
        <w:t>Филиппенковского</w:t>
      </w:r>
      <w:proofErr w:type="spellEnd"/>
      <w:r w:rsidRPr="00D473C3">
        <w:rPr>
          <w:sz w:val="26"/>
          <w:szCs w:val="26"/>
        </w:rPr>
        <w:t xml:space="preserve"> сельского поселения </w:t>
      </w:r>
      <w:proofErr w:type="spellStart"/>
      <w:r w:rsidRPr="00D473C3">
        <w:rPr>
          <w:sz w:val="26"/>
          <w:szCs w:val="26"/>
        </w:rPr>
        <w:t>Бутурлиновского</w:t>
      </w:r>
      <w:proofErr w:type="spellEnd"/>
      <w:r w:rsidRPr="00D473C3">
        <w:rPr>
          <w:sz w:val="26"/>
          <w:szCs w:val="26"/>
        </w:rPr>
        <w:t xml:space="preserve"> муниципального района «Об утверждении бюджета </w:t>
      </w:r>
      <w:proofErr w:type="spellStart"/>
      <w:r w:rsidRPr="00D473C3">
        <w:rPr>
          <w:sz w:val="26"/>
          <w:szCs w:val="26"/>
        </w:rPr>
        <w:t>Филиппенковского</w:t>
      </w:r>
      <w:proofErr w:type="spellEnd"/>
      <w:r w:rsidRPr="00D473C3">
        <w:rPr>
          <w:sz w:val="26"/>
          <w:szCs w:val="26"/>
        </w:rPr>
        <w:t xml:space="preserve"> сельского поселения </w:t>
      </w:r>
      <w:proofErr w:type="spellStart"/>
      <w:r w:rsidRPr="00D473C3">
        <w:rPr>
          <w:sz w:val="26"/>
          <w:szCs w:val="26"/>
        </w:rPr>
        <w:t>Бутурлиновского</w:t>
      </w:r>
      <w:proofErr w:type="spellEnd"/>
      <w:r w:rsidRPr="00D473C3">
        <w:rPr>
          <w:sz w:val="26"/>
          <w:szCs w:val="26"/>
        </w:rPr>
        <w:t xml:space="preserve"> муниципального района Воронежской области на 202</w:t>
      </w:r>
      <w:r>
        <w:rPr>
          <w:sz w:val="26"/>
          <w:szCs w:val="26"/>
        </w:rPr>
        <w:t>4</w:t>
      </w:r>
      <w:r w:rsidRPr="00D473C3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D473C3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D473C3">
        <w:rPr>
          <w:sz w:val="26"/>
          <w:szCs w:val="26"/>
        </w:rPr>
        <w:t xml:space="preserve"> годов» согласно графику (Приложение №1).</w:t>
      </w:r>
      <w:r w:rsidRPr="00D473C3">
        <w:rPr>
          <w:sz w:val="26"/>
          <w:szCs w:val="26"/>
        </w:rPr>
        <w:tab/>
        <w:t xml:space="preserve">2. Ответственным исполнителям по курируемым направлениям обеспечить выполнение мероприятий, предусмотренных приложением к настоящему распоряжению. </w:t>
      </w:r>
    </w:p>
    <w:p w:rsidR="00B96BCD" w:rsidRPr="00D473C3" w:rsidRDefault="00B96BCD" w:rsidP="00B96BCD">
      <w:pPr>
        <w:ind w:left="700"/>
        <w:jc w:val="both"/>
        <w:rPr>
          <w:sz w:val="26"/>
          <w:szCs w:val="26"/>
        </w:rPr>
      </w:pPr>
      <w:r w:rsidRPr="00D473C3">
        <w:rPr>
          <w:sz w:val="26"/>
          <w:szCs w:val="26"/>
        </w:rPr>
        <w:t xml:space="preserve">3. </w:t>
      </w:r>
      <w:proofErr w:type="gramStart"/>
      <w:r w:rsidRPr="00D473C3">
        <w:rPr>
          <w:sz w:val="26"/>
          <w:szCs w:val="26"/>
        </w:rPr>
        <w:t>Контроль за</w:t>
      </w:r>
      <w:proofErr w:type="gramEnd"/>
      <w:r w:rsidRPr="00D473C3">
        <w:rPr>
          <w:sz w:val="26"/>
          <w:szCs w:val="26"/>
        </w:rPr>
        <w:t xml:space="preserve"> выполнением настоящего распоряжения оставляю за собой.</w:t>
      </w:r>
    </w:p>
    <w:p w:rsidR="00B96BCD" w:rsidRPr="00D473C3" w:rsidRDefault="00B96BCD" w:rsidP="00B96BCD">
      <w:pPr>
        <w:tabs>
          <w:tab w:val="left" w:pos="280"/>
        </w:tabs>
        <w:jc w:val="both"/>
        <w:rPr>
          <w:sz w:val="26"/>
          <w:szCs w:val="26"/>
        </w:rPr>
      </w:pPr>
    </w:p>
    <w:p w:rsidR="00B96BCD" w:rsidRDefault="00B96BCD" w:rsidP="00B96BCD"/>
    <w:p w:rsidR="00B96BCD" w:rsidRDefault="00B96BCD" w:rsidP="00B96BCD"/>
    <w:p w:rsidR="00040CF6" w:rsidRDefault="00040CF6" w:rsidP="00040CF6">
      <w:pPr>
        <w:pStyle w:val="a5"/>
        <w:tabs>
          <w:tab w:val="left" w:pos="1617"/>
        </w:tabs>
        <w:spacing w:before="1" w:line="300" w:lineRule="auto"/>
        <w:ind w:left="0" w:right="120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B96BCD" w:rsidRPr="00C03464" w:rsidRDefault="00B96BCD" w:rsidP="00B96BCD">
      <w:pPr>
        <w:sectPr w:rsidR="00B96BCD" w:rsidRPr="00C03464" w:rsidSect="00C03464">
          <w:pgSz w:w="11906" w:h="16838" w:code="9"/>
          <w:pgMar w:top="760" w:right="1021" w:bottom="760" w:left="709" w:header="720" w:footer="720" w:gutter="0"/>
          <w:cols w:space="708"/>
          <w:titlePg/>
          <w:docGrid w:linePitch="381"/>
        </w:sectPr>
      </w:pPr>
    </w:p>
    <w:p w:rsidR="00B96BCD" w:rsidRDefault="00B96BCD" w:rsidP="00B96BCD">
      <w:pPr>
        <w:tabs>
          <w:tab w:val="left" w:pos="280"/>
        </w:tabs>
        <w:jc w:val="both"/>
      </w:pPr>
    </w:p>
    <w:p w:rsidR="00B96BCD" w:rsidRDefault="00B96BCD" w:rsidP="00B96BCD">
      <w:r>
        <w:t xml:space="preserve">                                                                                                                                                      Приложение №1         </w:t>
      </w:r>
    </w:p>
    <w:p w:rsidR="00B96BCD" w:rsidRPr="00B4261B" w:rsidRDefault="00B96BCD" w:rsidP="00B96BCD">
      <w:pPr>
        <w:shd w:val="clear" w:color="auto" w:fill="FFFFFF"/>
        <w:ind w:left="10500"/>
      </w:pPr>
      <w:r>
        <w:t xml:space="preserve">к    распоряжению  администрации           </w:t>
      </w:r>
      <w:proofErr w:type="spellStart"/>
      <w:r w:rsidRPr="00776B91">
        <w:t>Филиппенковского</w:t>
      </w:r>
      <w:proofErr w:type="spellEnd"/>
      <w:r>
        <w:t xml:space="preserve"> сельского  поселения </w:t>
      </w:r>
      <w:proofErr w:type="spellStart"/>
      <w:r w:rsidRPr="00B4261B">
        <w:t>Бутурлиновского</w:t>
      </w:r>
      <w:proofErr w:type="spellEnd"/>
      <w:r w:rsidRPr="00B4261B">
        <w:t xml:space="preserve"> муниципального  района  от </w:t>
      </w:r>
      <w:r>
        <w:t xml:space="preserve"> 30.06.2023г. № 34</w:t>
      </w:r>
    </w:p>
    <w:p w:rsidR="00B96BCD" w:rsidRPr="00B4261B" w:rsidRDefault="00B96BCD" w:rsidP="00B96BCD">
      <w:pPr>
        <w:shd w:val="clear" w:color="auto" w:fill="FFFFFF"/>
        <w:spacing w:line="317" w:lineRule="exact"/>
        <w:jc w:val="center"/>
        <w:rPr>
          <w:b/>
          <w:bCs/>
        </w:rPr>
      </w:pPr>
      <w:r w:rsidRPr="00B4261B">
        <w:rPr>
          <w:b/>
          <w:bCs/>
        </w:rPr>
        <w:t>График</w:t>
      </w:r>
    </w:p>
    <w:p w:rsidR="00B96BCD" w:rsidRDefault="00B96BCD" w:rsidP="00B96BCD">
      <w:pPr>
        <w:shd w:val="clear" w:color="auto" w:fill="FFFFFF"/>
        <w:spacing w:line="317" w:lineRule="exact"/>
        <w:jc w:val="center"/>
        <w:rPr>
          <w:b/>
          <w:bCs/>
        </w:rPr>
      </w:pPr>
      <w:r w:rsidRPr="00B4261B">
        <w:rPr>
          <w:b/>
          <w:bCs/>
        </w:rPr>
        <w:t>разработки в 20</w:t>
      </w:r>
      <w:r>
        <w:rPr>
          <w:b/>
          <w:bCs/>
        </w:rPr>
        <w:t>23</w:t>
      </w:r>
      <w:r w:rsidRPr="00B4261B">
        <w:rPr>
          <w:b/>
          <w:bCs/>
        </w:rPr>
        <w:t xml:space="preserve">году проекта бюджета </w:t>
      </w:r>
      <w:proofErr w:type="spellStart"/>
      <w:r w:rsidRPr="00776B91">
        <w:rPr>
          <w:b/>
        </w:rPr>
        <w:t>Филиппенковского</w:t>
      </w:r>
      <w:proofErr w:type="spellEnd"/>
      <w:r w:rsidRPr="003042BE">
        <w:rPr>
          <w:b/>
        </w:rPr>
        <w:t xml:space="preserve"> </w:t>
      </w:r>
      <w:r>
        <w:rPr>
          <w:b/>
          <w:bCs/>
        </w:rPr>
        <w:t xml:space="preserve"> сельского поселения</w:t>
      </w:r>
    </w:p>
    <w:p w:rsidR="00B96BCD" w:rsidRPr="00B4261B" w:rsidRDefault="00B96BCD" w:rsidP="00B96BCD">
      <w:pPr>
        <w:shd w:val="clear" w:color="auto" w:fill="FFFFFF"/>
        <w:spacing w:line="317" w:lineRule="exact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B4261B">
        <w:rPr>
          <w:b/>
          <w:bCs/>
        </w:rPr>
        <w:t>на 20</w:t>
      </w:r>
      <w:r>
        <w:rPr>
          <w:b/>
          <w:bCs/>
        </w:rPr>
        <w:t>24</w:t>
      </w:r>
      <w:r w:rsidRPr="00B4261B">
        <w:rPr>
          <w:b/>
          <w:bCs/>
        </w:rPr>
        <w:t xml:space="preserve"> год и на плановый период </w:t>
      </w:r>
      <w:r>
        <w:rPr>
          <w:b/>
          <w:bCs/>
        </w:rPr>
        <w:t xml:space="preserve">2025 </w:t>
      </w:r>
      <w:r w:rsidRPr="00B4261B">
        <w:rPr>
          <w:b/>
          <w:bCs/>
        </w:rPr>
        <w:t>и 202</w:t>
      </w:r>
      <w:r>
        <w:rPr>
          <w:b/>
          <w:bCs/>
        </w:rPr>
        <w:t>6</w:t>
      </w:r>
      <w:r w:rsidRPr="00B4261B">
        <w:rPr>
          <w:b/>
          <w:bCs/>
        </w:rPr>
        <w:t xml:space="preserve"> годов</w:t>
      </w:r>
    </w:p>
    <w:p w:rsidR="00B96BCD" w:rsidRPr="00B4261B" w:rsidRDefault="00B96BCD" w:rsidP="00B96BCD">
      <w:pPr>
        <w:spacing w:after="283" w:line="1" w:lineRule="exact"/>
        <w:rPr>
          <w:sz w:val="2"/>
          <w:szCs w:val="2"/>
        </w:rPr>
      </w:pPr>
    </w:p>
    <w:tbl>
      <w:tblPr>
        <w:tblW w:w="12877" w:type="dxa"/>
        <w:jc w:val="center"/>
        <w:tblInd w:w="-22" w:type="dxa"/>
        <w:tblCellMar>
          <w:left w:w="40" w:type="dxa"/>
          <w:right w:w="40" w:type="dxa"/>
        </w:tblCellMar>
        <w:tblLook w:val="0000"/>
      </w:tblPr>
      <w:tblGrid>
        <w:gridCol w:w="765"/>
        <w:gridCol w:w="5686"/>
        <w:gridCol w:w="4471"/>
        <w:gridCol w:w="1955"/>
      </w:tblGrid>
      <w:tr w:rsidR="00B96BCD" w:rsidRPr="00F82C0D" w:rsidTr="004A59EC">
        <w:trPr>
          <w:trHeight w:val="20"/>
          <w:tblHeader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F82C0D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82C0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82C0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82C0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BCD" w:rsidRPr="00F82C0D" w:rsidRDefault="00B96BCD" w:rsidP="004A59EC">
            <w:pPr>
              <w:shd w:val="clear" w:color="auto" w:fill="FFFFFF"/>
              <w:spacing w:line="274" w:lineRule="exact"/>
              <w:ind w:right="91" w:firstLine="10"/>
              <w:jc w:val="center"/>
              <w:rPr>
                <w:sz w:val="22"/>
                <w:szCs w:val="22"/>
              </w:rPr>
            </w:pPr>
            <w:r w:rsidRPr="00F82C0D">
              <w:rPr>
                <w:b/>
                <w:bCs/>
                <w:spacing w:val="-1"/>
                <w:sz w:val="22"/>
                <w:szCs w:val="22"/>
              </w:rPr>
              <w:t>Мероприятия, материалы и документы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BCD" w:rsidRPr="00F82C0D" w:rsidRDefault="00B96BCD" w:rsidP="004A59EC">
            <w:pPr>
              <w:shd w:val="clear" w:color="auto" w:fill="FFFFFF"/>
              <w:spacing w:line="278" w:lineRule="exact"/>
              <w:ind w:left="43" w:right="19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F82C0D">
              <w:rPr>
                <w:b/>
                <w:bCs/>
                <w:spacing w:val="-1"/>
                <w:sz w:val="22"/>
                <w:szCs w:val="22"/>
              </w:rPr>
              <w:t>Ответственный</w:t>
            </w:r>
          </w:p>
          <w:p w:rsidR="00B96BCD" w:rsidRPr="00F82C0D" w:rsidRDefault="00B96BCD" w:rsidP="004A59EC">
            <w:pPr>
              <w:shd w:val="clear" w:color="auto" w:fill="FFFFFF"/>
              <w:spacing w:line="274" w:lineRule="exact"/>
              <w:ind w:left="34" w:right="38"/>
              <w:jc w:val="center"/>
              <w:rPr>
                <w:sz w:val="22"/>
                <w:szCs w:val="22"/>
              </w:rPr>
            </w:pPr>
            <w:r w:rsidRPr="00F82C0D">
              <w:rPr>
                <w:b/>
                <w:bCs/>
                <w:spacing w:val="-1"/>
                <w:sz w:val="22"/>
                <w:szCs w:val="22"/>
              </w:rPr>
              <w:t>исполни</w:t>
            </w:r>
            <w:r w:rsidRPr="00F82C0D">
              <w:rPr>
                <w:b/>
                <w:bCs/>
                <w:sz w:val="22"/>
                <w:szCs w:val="22"/>
              </w:rPr>
              <w:t>тель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6BCD" w:rsidRPr="00F82C0D" w:rsidRDefault="00B96BCD" w:rsidP="004A59EC">
            <w:pPr>
              <w:shd w:val="clear" w:color="auto" w:fill="FFFFFF"/>
              <w:spacing w:line="274" w:lineRule="exact"/>
              <w:ind w:left="149" w:right="12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F82C0D">
              <w:rPr>
                <w:b/>
                <w:bCs/>
                <w:spacing w:val="-2"/>
                <w:sz w:val="22"/>
                <w:szCs w:val="22"/>
              </w:rPr>
              <w:t>Срок</w:t>
            </w:r>
          </w:p>
          <w:p w:rsidR="00B96BCD" w:rsidRPr="00F82C0D" w:rsidRDefault="00B96BCD" w:rsidP="004A59EC">
            <w:pPr>
              <w:shd w:val="clear" w:color="auto" w:fill="FFFFFF"/>
              <w:spacing w:line="274" w:lineRule="exact"/>
              <w:ind w:left="149" w:right="120"/>
              <w:jc w:val="center"/>
              <w:rPr>
                <w:b/>
                <w:bCs/>
                <w:sz w:val="22"/>
                <w:szCs w:val="22"/>
              </w:rPr>
            </w:pPr>
            <w:r w:rsidRPr="00F82C0D">
              <w:rPr>
                <w:b/>
                <w:bCs/>
                <w:spacing w:val="-2"/>
                <w:sz w:val="22"/>
                <w:szCs w:val="22"/>
              </w:rPr>
              <w:t>представ</w:t>
            </w:r>
            <w:r w:rsidRPr="00F82C0D">
              <w:rPr>
                <w:b/>
                <w:bCs/>
                <w:sz w:val="22"/>
                <w:szCs w:val="22"/>
              </w:rPr>
              <w:t>ления</w:t>
            </w:r>
          </w:p>
          <w:p w:rsidR="00B96BCD" w:rsidRPr="00F82C0D" w:rsidRDefault="00B96BCD" w:rsidP="00B96BCD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F82C0D">
              <w:rPr>
                <w:b/>
                <w:bCs/>
                <w:sz w:val="22"/>
                <w:szCs w:val="22"/>
              </w:rPr>
              <w:t>в 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F82C0D">
              <w:rPr>
                <w:b/>
                <w:bCs/>
                <w:sz w:val="22"/>
                <w:szCs w:val="22"/>
              </w:rPr>
              <w:t xml:space="preserve">    году</w:t>
            </w:r>
          </w:p>
        </w:tc>
      </w:tr>
      <w:tr w:rsidR="00B96BCD" w:rsidRPr="00F82C0D" w:rsidTr="004A59EC">
        <w:trPr>
          <w:trHeight w:val="20"/>
          <w:tblHeader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F82C0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spacing w:line="274" w:lineRule="exact"/>
              <w:ind w:right="91" w:firstLine="10"/>
              <w:jc w:val="center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2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spacing w:line="274" w:lineRule="exact"/>
              <w:ind w:left="34" w:right="38"/>
              <w:jc w:val="center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4</w:t>
            </w:r>
          </w:p>
        </w:tc>
      </w:tr>
      <w:tr w:rsidR="00B96BCD" w:rsidRPr="00F82C0D" w:rsidTr="004A59EC">
        <w:trPr>
          <w:trHeight w:val="831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F82C0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 xml:space="preserve">Предварительные итоги социально-экономического развития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сельского поселения</w:t>
            </w:r>
            <w:r w:rsidRPr="00F82C0D">
              <w:rPr>
                <w:bCs/>
                <w:sz w:val="22"/>
                <w:szCs w:val="22"/>
              </w:rPr>
              <w:t xml:space="preserve">  </w:t>
            </w:r>
            <w:r w:rsidRPr="00F82C0D">
              <w:rPr>
                <w:sz w:val="22"/>
                <w:szCs w:val="22"/>
              </w:rPr>
              <w:t xml:space="preserve">за </w:t>
            </w:r>
            <w:r w:rsidRPr="00F82C0D">
              <w:rPr>
                <w:bCs/>
                <w:sz w:val="22"/>
                <w:szCs w:val="22"/>
              </w:rPr>
              <w:t>январь - июнь 202</w:t>
            </w:r>
            <w:r>
              <w:rPr>
                <w:bCs/>
                <w:sz w:val="22"/>
                <w:szCs w:val="22"/>
              </w:rPr>
              <w:t>3</w:t>
            </w:r>
            <w:r w:rsidRPr="00F82C0D">
              <w:rPr>
                <w:bCs/>
                <w:sz w:val="22"/>
                <w:szCs w:val="22"/>
              </w:rPr>
              <w:t xml:space="preserve"> года</w:t>
            </w:r>
            <w:r w:rsidRPr="00F82C0D">
              <w:rPr>
                <w:sz w:val="22"/>
                <w:szCs w:val="22"/>
              </w:rPr>
              <w:t xml:space="preserve"> и ожидаемые итоги социально-экономического развития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 w:rsidRPr="008503D7">
              <w:rPr>
                <w:sz w:val="22"/>
                <w:szCs w:val="22"/>
              </w:rPr>
              <w:t xml:space="preserve"> сельского поселения  </w:t>
            </w:r>
            <w:proofErr w:type="spellStart"/>
            <w:r w:rsidRPr="00F82C0D">
              <w:rPr>
                <w:bCs/>
                <w:sz w:val="22"/>
                <w:szCs w:val="22"/>
              </w:rPr>
              <w:t>Бутурлиновского</w:t>
            </w:r>
            <w:proofErr w:type="spellEnd"/>
            <w:r w:rsidRPr="00F82C0D">
              <w:rPr>
                <w:bCs/>
                <w:sz w:val="22"/>
                <w:szCs w:val="22"/>
              </w:rPr>
              <w:t xml:space="preserve"> муниципального района  </w:t>
            </w:r>
            <w:r w:rsidRPr="00F82C0D">
              <w:rPr>
                <w:sz w:val="22"/>
                <w:szCs w:val="22"/>
              </w:rPr>
              <w:t>за 202</w:t>
            </w:r>
            <w:r>
              <w:rPr>
                <w:sz w:val="22"/>
                <w:szCs w:val="22"/>
              </w:rPr>
              <w:t>3</w:t>
            </w:r>
            <w:r w:rsidRPr="00F82C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администрации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pacing w:val="-6"/>
                <w:sz w:val="22"/>
                <w:szCs w:val="22"/>
              </w:rPr>
            </w:pPr>
            <w:r w:rsidRPr="00F82C0D">
              <w:rPr>
                <w:bCs/>
                <w:spacing w:val="-6"/>
                <w:sz w:val="22"/>
                <w:szCs w:val="22"/>
              </w:rPr>
              <w:t>до 01 июля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(пятница)</w:t>
            </w:r>
          </w:p>
        </w:tc>
      </w:tr>
      <w:tr w:rsidR="00B96BCD" w:rsidRPr="00F82C0D" w:rsidTr="004A59EC">
        <w:trPr>
          <w:trHeight w:val="20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ind w:left="-25"/>
              <w:jc w:val="both"/>
              <w:rPr>
                <w:spacing w:val="-6"/>
                <w:sz w:val="22"/>
                <w:szCs w:val="22"/>
              </w:rPr>
            </w:pPr>
            <w:r w:rsidRPr="00F82C0D">
              <w:rPr>
                <w:spacing w:val="-6"/>
                <w:sz w:val="22"/>
                <w:szCs w:val="22"/>
              </w:rPr>
              <w:t xml:space="preserve">Информация о планируемых изменениях решений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 w:rsidRPr="008503D7">
              <w:rPr>
                <w:spacing w:val="-6"/>
                <w:sz w:val="22"/>
                <w:szCs w:val="22"/>
              </w:rPr>
              <w:t xml:space="preserve"> сельского поселения </w:t>
            </w:r>
            <w:r w:rsidRPr="00F82C0D">
              <w:rPr>
                <w:spacing w:val="-6"/>
                <w:sz w:val="22"/>
                <w:szCs w:val="22"/>
              </w:rPr>
              <w:t>в части установления ставок налогов и отмены налоговых льгот</w:t>
            </w:r>
            <w:r>
              <w:rPr>
                <w:spacing w:val="-6"/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8503D7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3D7">
              <w:rPr>
                <w:sz w:val="22"/>
                <w:szCs w:val="22"/>
              </w:rPr>
              <w:t>Ведущий специалист</w:t>
            </w:r>
            <w:r>
              <w:rPr>
                <w:sz w:val="22"/>
                <w:szCs w:val="22"/>
              </w:rPr>
              <w:t xml:space="preserve">, инспектор </w:t>
            </w:r>
            <w:r w:rsidRPr="008503D7">
              <w:rPr>
                <w:sz w:val="22"/>
                <w:szCs w:val="22"/>
              </w:rPr>
              <w:t xml:space="preserve"> администрации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6"/>
                <w:sz w:val="22"/>
                <w:szCs w:val="22"/>
              </w:rPr>
            </w:pPr>
            <w:r w:rsidRPr="008503D7"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 w:rsidRPr="008503D7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до 29 июля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pacing w:val="-6"/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(пятница)</w:t>
            </w:r>
          </w:p>
        </w:tc>
      </w:tr>
      <w:tr w:rsidR="00B96BCD" w:rsidRPr="00F82C0D" w:rsidTr="004A59EC">
        <w:trPr>
          <w:trHeight w:val="20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shd w:val="clear" w:color="auto" w:fill="FFFFFF"/>
              <w:jc w:val="both"/>
              <w:rPr>
                <w:spacing w:val="-6"/>
                <w:sz w:val="22"/>
                <w:szCs w:val="22"/>
              </w:rPr>
            </w:pPr>
            <w:r w:rsidRPr="008503D7">
              <w:rPr>
                <w:spacing w:val="-6"/>
                <w:sz w:val="22"/>
                <w:szCs w:val="22"/>
              </w:rPr>
              <w:t xml:space="preserve">Разработка и представление в </w:t>
            </w:r>
            <w:r>
              <w:rPr>
                <w:spacing w:val="-6"/>
                <w:sz w:val="22"/>
                <w:szCs w:val="22"/>
              </w:rPr>
              <w:t>отдел финансов а</w:t>
            </w:r>
            <w:r w:rsidRPr="008503D7">
              <w:rPr>
                <w:spacing w:val="-6"/>
                <w:sz w:val="22"/>
                <w:szCs w:val="22"/>
              </w:rPr>
              <w:t xml:space="preserve">дминистрации </w:t>
            </w:r>
            <w:proofErr w:type="spellStart"/>
            <w:r>
              <w:rPr>
                <w:spacing w:val="-6"/>
                <w:sz w:val="22"/>
                <w:szCs w:val="22"/>
              </w:rPr>
              <w:t>Бутурлиновского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муниципального района</w:t>
            </w:r>
            <w:r w:rsidRPr="008503D7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предварительного </w:t>
            </w:r>
            <w:r w:rsidRPr="008503D7">
              <w:rPr>
                <w:spacing w:val="-6"/>
                <w:sz w:val="22"/>
                <w:szCs w:val="22"/>
              </w:rPr>
              <w:t xml:space="preserve">прогноза поступлений налоговых и неналоговых доходов бюджета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 w:rsidRPr="008503D7">
              <w:rPr>
                <w:spacing w:val="-6"/>
                <w:sz w:val="22"/>
                <w:szCs w:val="22"/>
              </w:rPr>
              <w:t xml:space="preserve"> сельского поселения по кодам классификации доходов бюджетов бюджетной системы Российской Федерации</w:t>
            </w:r>
            <w:r>
              <w:rPr>
                <w:spacing w:val="-6"/>
                <w:sz w:val="22"/>
                <w:szCs w:val="22"/>
              </w:rPr>
              <w:t xml:space="preserve">, а также </w:t>
            </w:r>
            <w:r w:rsidRPr="008503D7">
              <w:rPr>
                <w:spacing w:val="-6"/>
                <w:sz w:val="22"/>
                <w:szCs w:val="22"/>
              </w:rPr>
              <w:t>обоснования прогноза поступлений в бюджет доходов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8503D7">
              <w:rPr>
                <w:spacing w:val="-6"/>
                <w:sz w:val="22"/>
                <w:szCs w:val="22"/>
              </w:rPr>
              <w:t xml:space="preserve"> на 202</w:t>
            </w:r>
            <w:r>
              <w:rPr>
                <w:spacing w:val="-6"/>
                <w:sz w:val="22"/>
                <w:szCs w:val="22"/>
              </w:rPr>
              <w:t>4</w:t>
            </w:r>
            <w:r w:rsidRPr="008503D7">
              <w:rPr>
                <w:spacing w:val="-6"/>
                <w:sz w:val="22"/>
                <w:szCs w:val="22"/>
              </w:rPr>
              <w:t xml:space="preserve"> – 202</w:t>
            </w:r>
            <w:r>
              <w:rPr>
                <w:spacing w:val="-6"/>
                <w:sz w:val="22"/>
                <w:szCs w:val="22"/>
              </w:rPr>
              <w:t>6</w:t>
            </w:r>
            <w:r w:rsidRPr="008503D7">
              <w:rPr>
                <w:spacing w:val="-6"/>
                <w:sz w:val="22"/>
                <w:szCs w:val="22"/>
              </w:rPr>
              <w:t xml:space="preserve"> годы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8503D7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3D7">
              <w:rPr>
                <w:sz w:val="22"/>
                <w:szCs w:val="22"/>
              </w:rPr>
              <w:t>инспектор  администрации</w:t>
            </w:r>
          </w:p>
          <w:p w:rsidR="00B96BC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03D7"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 w:rsidRPr="008503D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</w:p>
          <w:p w:rsidR="00B96BC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 w:rsidRPr="00F82C0D">
              <w:rPr>
                <w:sz w:val="22"/>
                <w:szCs w:val="22"/>
              </w:rPr>
              <w:t>МКУ «ЦБП»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jc w:val="center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До 05 августа</w:t>
            </w:r>
          </w:p>
          <w:p w:rsidR="00B96BCD" w:rsidRPr="00F82C0D" w:rsidRDefault="00B96BCD" w:rsidP="004A59EC">
            <w:pPr>
              <w:jc w:val="center"/>
              <w:rPr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(пятница)</w:t>
            </w:r>
          </w:p>
        </w:tc>
      </w:tr>
      <w:tr w:rsidR="00B96BCD" w:rsidRPr="00F82C0D" w:rsidTr="004A59EC">
        <w:trPr>
          <w:trHeight w:val="20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jc w:val="both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Оценка расходов, финансируемых за счет платных услуг в 202</w:t>
            </w:r>
            <w:r>
              <w:rPr>
                <w:sz w:val="22"/>
                <w:szCs w:val="22"/>
              </w:rPr>
              <w:t>3</w:t>
            </w:r>
            <w:r w:rsidRPr="00F82C0D">
              <w:rPr>
                <w:sz w:val="22"/>
                <w:szCs w:val="22"/>
              </w:rPr>
              <w:t xml:space="preserve"> году,  и прогноз на 202</w:t>
            </w:r>
            <w:r>
              <w:rPr>
                <w:sz w:val="22"/>
                <w:szCs w:val="22"/>
              </w:rPr>
              <w:t>4</w:t>
            </w:r>
            <w:r w:rsidRPr="00F82C0D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6</w:t>
            </w:r>
            <w:r w:rsidRPr="00F82C0D">
              <w:rPr>
                <w:sz w:val="22"/>
                <w:szCs w:val="22"/>
              </w:rPr>
              <w:t xml:space="preserve"> годы                    (в разрезе бюджетных, казенных учреждений)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Default="00B96BCD" w:rsidP="004A5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МКУК «СКЦ»</w:t>
            </w:r>
          </w:p>
          <w:p w:rsidR="00B96BCD" w:rsidRPr="00F82C0D" w:rsidRDefault="00B96BCD" w:rsidP="004A59EC">
            <w:pPr>
              <w:jc w:val="center"/>
              <w:rPr>
                <w:sz w:val="22"/>
                <w:szCs w:val="22"/>
              </w:rPr>
            </w:pPr>
            <w:r w:rsidRPr="000853D7">
              <w:rPr>
                <w:sz w:val="22"/>
                <w:szCs w:val="22"/>
              </w:rPr>
              <w:t>ответственный исполнитель МКУ «ЦБП» 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jc w:val="center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до 01 сентября</w:t>
            </w:r>
          </w:p>
          <w:p w:rsidR="00B96BCD" w:rsidRPr="00F82C0D" w:rsidRDefault="00B96BCD" w:rsidP="004A59EC">
            <w:pPr>
              <w:jc w:val="center"/>
              <w:rPr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(четверг)</w:t>
            </w:r>
          </w:p>
        </w:tc>
      </w:tr>
      <w:tr w:rsidR="00B96BCD" w:rsidRPr="00F82C0D" w:rsidTr="004A59EC">
        <w:trPr>
          <w:trHeight w:val="20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F3431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FF343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F3431" w:rsidRDefault="00B96BCD" w:rsidP="00B96BCD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t xml:space="preserve">Основные показатели бюджета </w:t>
            </w:r>
            <w:proofErr w:type="spellStart"/>
            <w:r>
              <w:rPr>
                <w:bCs/>
                <w:sz w:val="22"/>
                <w:szCs w:val="22"/>
              </w:rPr>
              <w:t>Филиппенковского</w:t>
            </w:r>
            <w:proofErr w:type="spellEnd"/>
            <w:r w:rsidRPr="00FF3431">
              <w:rPr>
                <w:sz w:val="22"/>
                <w:szCs w:val="22"/>
              </w:rPr>
              <w:t xml:space="preserve"> </w:t>
            </w:r>
            <w:r w:rsidRPr="00FF3431">
              <w:rPr>
                <w:sz w:val="22"/>
                <w:szCs w:val="22"/>
              </w:rPr>
              <w:lastRenderedPageBreak/>
              <w:t>сельского поселения   на долгосрочный период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F3431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lastRenderedPageBreak/>
              <w:t>Ведущий специалист</w:t>
            </w:r>
            <w:r>
              <w:rPr>
                <w:sz w:val="22"/>
                <w:szCs w:val="22"/>
              </w:rPr>
              <w:t xml:space="preserve">, </w:t>
            </w:r>
            <w:r w:rsidRPr="00FF3431">
              <w:rPr>
                <w:sz w:val="22"/>
                <w:szCs w:val="22"/>
              </w:rPr>
              <w:t xml:space="preserve">инспектор  </w:t>
            </w:r>
            <w:r w:rsidRPr="00FF3431">
              <w:rPr>
                <w:sz w:val="22"/>
                <w:szCs w:val="22"/>
              </w:rPr>
              <w:lastRenderedPageBreak/>
              <w:t>администрации</w:t>
            </w:r>
          </w:p>
          <w:p w:rsidR="00B96BCD" w:rsidRPr="00FF3431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 w:rsidRPr="00FF3431">
              <w:rPr>
                <w:sz w:val="22"/>
                <w:szCs w:val="22"/>
              </w:rPr>
              <w:t xml:space="preserve"> сельского поселения, </w:t>
            </w:r>
          </w:p>
          <w:p w:rsidR="00B96BCD" w:rsidRPr="00FF3431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t>ответственный исполнитель МКУ «ЦБП» 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F3431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lastRenderedPageBreak/>
              <w:t>до 15 сентября</w:t>
            </w:r>
          </w:p>
          <w:p w:rsidR="00B96BCD" w:rsidRPr="00FF3431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FF3431">
              <w:rPr>
                <w:i/>
                <w:sz w:val="22"/>
                <w:szCs w:val="22"/>
              </w:rPr>
              <w:lastRenderedPageBreak/>
              <w:t>(четверг)</w:t>
            </w:r>
          </w:p>
        </w:tc>
      </w:tr>
      <w:tr w:rsidR="00B96BCD" w:rsidRPr="00F82C0D" w:rsidTr="004A59EC">
        <w:trPr>
          <w:trHeight w:val="20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shd w:val="clear" w:color="auto" w:fill="FFFFFF"/>
              <w:jc w:val="both"/>
              <w:rPr>
                <w:spacing w:val="-6"/>
                <w:sz w:val="22"/>
                <w:szCs w:val="22"/>
              </w:rPr>
            </w:pPr>
            <w:r w:rsidRPr="00F82C0D">
              <w:rPr>
                <w:bCs/>
                <w:spacing w:val="-6"/>
                <w:sz w:val="22"/>
                <w:szCs w:val="22"/>
              </w:rPr>
              <w:t xml:space="preserve">Прогноз социально-экономического развития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0853D7">
              <w:rPr>
                <w:bCs/>
                <w:spacing w:val="-6"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0853D7">
              <w:rPr>
                <w:bCs/>
                <w:spacing w:val="-6"/>
                <w:sz w:val="22"/>
                <w:szCs w:val="22"/>
              </w:rPr>
              <w:t>Бутурлиновского</w:t>
            </w:r>
            <w:proofErr w:type="spellEnd"/>
            <w:r w:rsidRPr="000853D7">
              <w:rPr>
                <w:bCs/>
                <w:spacing w:val="-6"/>
                <w:sz w:val="22"/>
                <w:szCs w:val="22"/>
              </w:rPr>
              <w:t xml:space="preserve"> муниципального района  </w:t>
            </w:r>
            <w:r w:rsidRPr="00F82C0D">
              <w:rPr>
                <w:bCs/>
                <w:spacing w:val="-6"/>
                <w:sz w:val="22"/>
                <w:szCs w:val="22"/>
              </w:rPr>
              <w:t>на 202</w:t>
            </w:r>
            <w:r>
              <w:rPr>
                <w:bCs/>
                <w:spacing w:val="-6"/>
                <w:sz w:val="22"/>
                <w:szCs w:val="22"/>
              </w:rPr>
              <w:t>4</w:t>
            </w:r>
            <w:r w:rsidRPr="00F82C0D">
              <w:rPr>
                <w:bCs/>
                <w:spacing w:val="-6"/>
                <w:sz w:val="22"/>
                <w:szCs w:val="22"/>
              </w:rPr>
              <w:t xml:space="preserve"> год и на плановый период  202</w:t>
            </w:r>
            <w:r>
              <w:rPr>
                <w:bCs/>
                <w:spacing w:val="-6"/>
                <w:sz w:val="22"/>
                <w:szCs w:val="22"/>
              </w:rPr>
              <w:t>5</w:t>
            </w:r>
            <w:r w:rsidRPr="00F82C0D">
              <w:rPr>
                <w:bCs/>
                <w:spacing w:val="-6"/>
                <w:sz w:val="22"/>
                <w:szCs w:val="22"/>
              </w:rPr>
              <w:t xml:space="preserve">  и 202</w:t>
            </w:r>
            <w:r>
              <w:rPr>
                <w:bCs/>
                <w:spacing w:val="-6"/>
                <w:sz w:val="22"/>
                <w:szCs w:val="22"/>
              </w:rPr>
              <w:t>6</w:t>
            </w:r>
            <w:r w:rsidRPr="00F82C0D">
              <w:rPr>
                <w:bCs/>
                <w:spacing w:val="-6"/>
                <w:sz w:val="22"/>
                <w:szCs w:val="22"/>
              </w:rPr>
              <w:t xml:space="preserve"> годов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0853D7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53D7">
              <w:rPr>
                <w:sz w:val="22"/>
                <w:szCs w:val="22"/>
              </w:rPr>
              <w:t>Ведущий специалист администрации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53D7"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 w:rsidRPr="000853D7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до 01 сентября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(четверг)</w:t>
            </w:r>
          </w:p>
        </w:tc>
      </w:tr>
      <w:tr w:rsidR="00B96BCD" w:rsidRPr="00F82C0D" w:rsidTr="004A59EC">
        <w:trPr>
          <w:trHeight w:val="1030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Формирование и представление главе а</w:t>
            </w:r>
            <w:r w:rsidRPr="000853D7">
              <w:rPr>
                <w:sz w:val="22"/>
                <w:szCs w:val="22"/>
              </w:rPr>
              <w:t xml:space="preserve">дминистрации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 w:rsidRPr="000853D7">
              <w:rPr>
                <w:sz w:val="22"/>
                <w:szCs w:val="22"/>
              </w:rPr>
              <w:t xml:space="preserve"> сельского поселения параметров бюджета сельского поселения на 202</w:t>
            </w:r>
            <w:r>
              <w:rPr>
                <w:sz w:val="22"/>
                <w:szCs w:val="22"/>
              </w:rPr>
              <w:t>4</w:t>
            </w:r>
            <w:r w:rsidRPr="000853D7">
              <w:rPr>
                <w:sz w:val="22"/>
                <w:szCs w:val="22"/>
              </w:rPr>
              <w:t xml:space="preserve"> год и на плановый период 202</w:t>
            </w:r>
            <w:r>
              <w:rPr>
                <w:sz w:val="22"/>
                <w:szCs w:val="22"/>
              </w:rPr>
              <w:t>5</w:t>
            </w:r>
            <w:r w:rsidRPr="000853D7">
              <w:rPr>
                <w:sz w:val="22"/>
                <w:szCs w:val="22"/>
              </w:rPr>
              <w:t xml:space="preserve"> и 202</w:t>
            </w:r>
            <w:r>
              <w:rPr>
                <w:sz w:val="22"/>
                <w:szCs w:val="22"/>
              </w:rPr>
              <w:t>6</w:t>
            </w:r>
            <w:r w:rsidRPr="000853D7">
              <w:rPr>
                <w:sz w:val="22"/>
                <w:szCs w:val="22"/>
              </w:rPr>
              <w:t xml:space="preserve"> годов, подготовленных на основе: прогноза поступлений доходов с учетом данных главных администраторов доходов бюджета;</w:t>
            </w:r>
            <w:r>
              <w:rPr>
                <w:sz w:val="22"/>
                <w:szCs w:val="22"/>
              </w:rPr>
              <w:t xml:space="preserve"> </w:t>
            </w:r>
            <w:r w:rsidRPr="000853D7">
              <w:rPr>
                <w:sz w:val="22"/>
                <w:szCs w:val="22"/>
              </w:rPr>
              <w:t>предельных показателей расходов бюджета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0853D7">
              <w:rPr>
                <w:sz w:val="22"/>
                <w:szCs w:val="22"/>
              </w:rPr>
              <w:t>аспределени</w:t>
            </w:r>
            <w:r>
              <w:rPr>
                <w:sz w:val="22"/>
                <w:szCs w:val="22"/>
              </w:rPr>
              <w:t>я</w:t>
            </w:r>
            <w:r w:rsidRPr="000853D7">
              <w:rPr>
                <w:sz w:val="22"/>
                <w:szCs w:val="22"/>
              </w:rPr>
              <w:t xml:space="preserve"> бюджетных ассигнований </w:t>
            </w:r>
            <w:r>
              <w:rPr>
                <w:sz w:val="22"/>
                <w:szCs w:val="22"/>
              </w:rPr>
              <w:t>бюджета поселения</w:t>
            </w:r>
            <w:r w:rsidRPr="000853D7">
              <w:rPr>
                <w:sz w:val="22"/>
                <w:szCs w:val="22"/>
              </w:rPr>
              <w:t xml:space="preserve"> на 202</w:t>
            </w:r>
            <w:r>
              <w:rPr>
                <w:sz w:val="22"/>
                <w:szCs w:val="22"/>
              </w:rPr>
              <w:t>4</w:t>
            </w:r>
            <w:r w:rsidRPr="000853D7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6</w:t>
            </w:r>
            <w:r w:rsidRPr="000853D7">
              <w:rPr>
                <w:sz w:val="22"/>
                <w:szCs w:val="22"/>
              </w:rPr>
              <w:t xml:space="preserve"> годы за счет собственных средств в разрезе кодов бюджетной классификации расходов</w:t>
            </w:r>
            <w:proofErr w:type="gramEnd"/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853D7">
              <w:rPr>
                <w:sz w:val="22"/>
                <w:szCs w:val="22"/>
              </w:rPr>
              <w:t>тветственный исполнитель МКУ «ЦБП»</w:t>
            </w:r>
            <w:r>
              <w:t xml:space="preserve"> </w:t>
            </w:r>
            <w:r w:rsidRPr="000853D7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pacing w:val="-6"/>
                <w:sz w:val="22"/>
                <w:szCs w:val="22"/>
              </w:rPr>
            </w:pPr>
            <w:r w:rsidRPr="00F82C0D">
              <w:rPr>
                <w:bCs/>
                <w:spacing w:val="-6"/>
                <w:sz w:val="22"/>
                <w:szCs w:val="22"/>
              </w:rPr>
              <w:t>до 02 ноября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pacing w:val="-6"/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(среда)</w:t>
            </w:r>
          </w:p>
        </w:tc>
      </w:tr>
      <w:tr w:rsidR="00B96BCD" w:rsidRPr="00F82C0D" w:rsidTr="004A59EC">
        <w:trPr>
          <w:trHeight w:val="1279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 w:rsidRPr="00F82C0D">
              <w:rPr>
                <w:sz w:val="22"/>
                <w:szCs w:val="22"/>
              </w:rPr>
              <w:t>Распределение бюджетных ассигнований по главным распорядителям средств бюджета на реализацию муниципальных программ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r w:rsidRPr="00F82C0D">
              <w:rPr>
                <w:sz w:val="22"/>
                <w:szCs w:val="22"/>
              </w:rPr>
              <w:t xml:space="preserve"> </w:t>
            </w:r>
            <w:proofErr w:type="spellStart"/>
            <w:r w:rsidRPr="00F82C0D">
              <w:rPr>
                <w:sz w:val="22"/>
                <w:szCs w:val="22"/>
              </w:rPr>
              <w:t>Бутурлиновского</w:t>
            </w:r>
            <w:proofErr w:type="spellEnd"/>
            <w:r w:rsidRPr="00F82C0D">
              <w:rPr>
                <w:sz w:val="22"/>
                <w:szCs w:val="22"/>
              </w:rPr>
              <w:t xml:space="preserve"> муниципального района по подпрограммам, основным мероприятиям (мероприятиям), </w:t>
            </w:r>
            <w:r w:rsidRPr="00F82C0D">
              <w:rPr>
                <w:sz w:val="22"/>
                <w:szCs w:val="22"/>
                <w:lang w:bidi="ru-RU"/>
              </w:rPr>
              <w:t xml:space="preserve"> региональных проектов, реализуемых на территории</w:t>
            </w:r>
            <w:r w:rsidRPr="00F82C0D"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Pr="00F82C0D">
              <w:rPr>
                <w:sz w:val="22"/>
                <w:szCs w:val="22"/>
              </w:rPr>
              <w:t xml:space="preserve"> </w:t>
            </w:r>
            <w:r w:rsidRPr="00F82C0D">
              <w:rPr>
                <w:sz w:val="22"/>
                <w:szCs w:val="22"/>
                <w:lang w:bidi="ru-RU"/>
              </w:rPr>
              <w:t>в рамках национальных и федеральных проектов,</w:t>
            </w:r>
            <w:r w:rsidRPr="00F82C0D">
              <w:rPr>
                <w:sz w:val="22"/>
                <w:szCs w:val="22"/>
              </w:rPr>
              <w:t xml:space="preserve"> и </w:t>
            </w:r>
            <w:proofErr w:type="spellStart"/>
            <w:r w:rsidRPr="00F82C0D">
              <w:rPr>
                <w:sz w:val="22"/>
                <w:szCs w:val="22"/>
              </w:rPr>
              <w:t>непрограммным</w:t>
            </w:r>
            <w:proofErr w:type="spellEnd"/>
            <w:r w:rsidRPr="00F82C0D">
              <w:rPr>
                <w:sz w:val="22"/>
                <w:szCs w:val="22"/>
              </w:rPr>
              <w:t xml:space="preserve"> направлениям деятельности в разрезе кодов бюджетной классификации расходов на 202</w:t>
            </w:r>
            <w:r>
              <w:rPr>
                <w:sz w:val="22"/>
                <w:szCs w:val="22"/>
              </w:rPr>
              <w:t>4</w:t>
            </w:r>
            <w:r w:rsidRPr="00F82C0D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6</w:t>
            </w:r>
            <w:r w:rsidRPr="00F82C0D">
              <w:rPr>
                <w:sz w:val="22"/>
                <w:szCs w:val="22"/>
              </w:rPr>
              <w:t xml:space="preserve"> годы (с учетом применения бюджетной классификации в отношении мероприятий, </w:t>
            </w:r>
            <w:proofErr w:type="spellStart"/>
            <w:r w:rsidRPr="00F82C0D">
              <w:rPr>
                <w:sz w:val="22"/>
                <w:szCs w:val="22"/>
              </w:rPr>
              <w:t>софинансируемых</w:t>
            </w:r>
            <w:proofErr w:type="spellEnd"/>
            <w:proofErr w:type="gramEnd"/>
            <w:r w:rsidRPr="00F82C0D">
              <w:rPr>
                <w:sz w:val="22"/>
                <w:szCs w:val="22"/>
              </w:rPr>
              <w:t xml:space="preserve"> из федерального </w:t>
            </w:r>
            <w:r>
              <w:rPr>
                <w:sz w:val="22"/>
                <w:szCs w:val="22"/>
              </w:rPr>
              <w:t>и районного</w:t>
            </w:r>
            <w:r w:rsidRPr="00F82C0D">
              <w:rPr>
                <w:sz w:val="22"/>
                <w:szCs w:val="22"/>
              </w:rPr>
              <w:t xml:space="preserve"> бюджета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F82C0D">
              <w:rPr>
                <w:sz w:val="22"/>
                <w:szCs w:val="22"/>
              </w:rPr>
              <w:t>)</w:t>
            </w:r>
            <w:proofErr w:type="gramEnd"/>
            <w:r w:rsidRPr="00F82C0D">
              <w:rPr>
                <w:sz w:val="22"/>
                <w:szCs w:val="22"/>
              </w:rPr>
              <w:t xml:space="preserve">, согласованных с соответствующими ответственными исполнителями муниципальных программ 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0853D7">
              <w:rPr>
                <w:sz w:val="22"/>
                <w:szCs w:val="22"/>
              </w:rPr>
              <w:t xml:space="preserve">Ответственный исполнитель МКУ «ЦБП» </w:t>
            </w: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F82C0D">
              <w:rPr>
                <w:bCs/>
                <w:spacing w:val="-1"/>
                <w:sz w:val="22"/>
                <w:szCs w:val="22"/>
              </w:rPr>
              <w:t>до 10 ноября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pacing w:val="-1"/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(четверг)</w:t>
            </w:r>
          </w:p>
        </w:tc>
      </w:tr>
      <w:tr w:rsidR="00B96BCD" w:rsidRPr="00F82C0D" w:rsidTr="004A59EC">
        <w:trPr>
          <w:trHeight w:val="1279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Прогноз основных характеристик  (общий объем доходов, общий объем расходов, дефицит (</w:t>
            </w:r>
            <w:proofErr w:type="spellStart"/>
            <w:r>
              <w:rPr>
                <w:sz w:val="22"/>
                <w:szCs w:val="22"/>
              </w:rPr>
              <w:t>профицит</w:t>
            </w:r>
            <w:proofErr w:type="spellEnd"/>
            <w:r>
              <w:rPr>
                <w:sz w:val="22"/>
                <w:szCs w:val="22"/>
              </w:rPr>
              <w:t xml:space="preserve">) бюджета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на 2024 год и плановый период 2025-2026 годов</w:t>
            </w:r>
            <w:proofErr w:type="gramEnd"/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0853D7">
              <w:rPr>
                <w:sz w:val="22"/>
                <w:szCs w:val="22"/>
              </w:rPr>
              <w:t xml:space="preserve">Ответственный исполнитель МКУ «ЦБП» </w:t>
            </w:r>
            <w:r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F82C0D">
              <w:rPr>
                <w:bCs/>
                <w:spacing w:val="-1"/>
                <w:sz w:val="22"/>
                <w:szCs w:val="22"/>
              </w:rPr>
              <w:t>до 10 ноября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pacing w:val="-1"/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(четверг)</w:t>
            </w:r>
          </w:p>
        </w:tc>
      </w:tr>
      <w:tr w:rsidR="00B96BCD" w:rsidRPr="00F82C0D" w:rsidTr="004A59EC">
        <w:trPr>
          <w:trHeight w:val="1279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 xml:space="preserve">Паспорта (проекты паспортов) муниципальных программ </w:t>
            </w:r>
            <w:proofErr w:type="spellStart"/>
            <w:r w:rsidRPr="00F82C0D">
              <w:rPr>
                <w:sz w:val="22"/>
                <w:szCs w:val="22"/>
              </w:rPr>
              <w:t>Бутурлиновского</w:t>
            </w:r>
            <w:proofErr w:type="spellEnd"/>
            <w:r w:rsidRPr="00F82C0D">
              <w:rPr>
                <w:sz w:val="22"/>
                <w:szCs w:val="22"/>
              </w:rPr>
              <w:t xml:space="preserve"> муниципального района (проекты  актов о внесении изменений в указанные паспорта)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0853D7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53D7">
              <w:rPr>
                <w:sz w:val="22"/>
                <w:szCs w:val="22"/>
              </w:rPr>
              <w:t>Ведущий специалист администрации</w:t>
            </w:r>
          </w:p>
          <w:p w:rsidR="00B96BC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853D7"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 w:rsidRPr="00F82C0D">
              <w:rPr>
                <w:sz w:val="22"/>
                <w:szCs w:val="22"/>
              </w:rPr>
              <w:t>МКУ «ЦБП»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pacing w:val="-6"/>
                <w:sz w:val="22"/>
                <w:szCs w:val="22"/>
              </w:rPr>
            </w:pPr>
            <w:r w:rsidRPr="00F82C0D">
              <w:rPr>
                <w:bCs/>
                <w:spacing w:val="-6"/>
                <w:sz w:val="22"/>
                <w:szCs w:val="22"/>
              </w:rPr>
              <w:t>до 11 ноября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pacing w:val="-1"/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(пятница)</w:t>
            </w:r>
          </w:p>
        </w:tc>
      </w:tr>
      <w:tr w:rsidR="00B96BCD" w:rsidRPr="00F82C0D" w:rsidTr="004A59EC">
        <w:trPr>
          <w:trHeight w:val="1279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 xml:space="preserve">Проект основных направлений бюджетной  и налоговой политики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82C0D">
              <w:rPr>
                <w:sz w:val="22"/>
                <w:szCs w:val="22"/>
              </w:rPr>
              <w:t>Бутурлиновского</w:t>
            </w:r>
            <w:proofErr w:type="spellEnd"/>
            <w:r w:rsidRPr="00F82C0D">
              <w:rPr>
                <w:sz w:val="22"/>
                <w:szCs w:val="22"/>
              </w:rPr>
              <w:t xml:space="preserve"> муниципального района на 202</w:t>
            </w:r>
            <w:r>
              <w:rPr>
                <w:sz w:val="22"/>
                <w:szCs w:val="22"/>
              </w:rPr>
              <w:t>4</w:t>
            </w:r>
            <w:r w:rsidRPr="00F82C0D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6</w:t>
            </w:r>
            <w:r w:rsidRPr="00F82C0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t>Ответственный исполнитель МКУ «ЦБП»</w:t>
            </w:r>
            <w:r>
              <w:rPr>
                <w:sz w:val="22"/>
                <w:szCs w:val="22"/>
              </w:rPr>
              <w:t xml:space="preserve"> </w:t>
            </w:r>
            <w:r w:rsidRPr="00FF3431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F82C0D">
              <w:rPr>
                <w:spacing w:val="-1"/>
                <w:sz w:val="22"/>
                <w:szCs w:val="22"/>
              </w:rPr>
              <w:t>до 15 ноября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pacing w:val="-1"/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(вторник)</w:t>
            </w:r>
          </w:p>
        </w:tc>
      </w:tr>
      <w:tr w:rsidR="00B96BCD" w:rsidRPr="00F82C0D" w:rsidTr="004A59EC">
        <w:trPr>
          <w:trHeight w:val="1279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Предложения по формированию пояснительной записки   к   проекту      бюджета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Pr="00F82C0D">
              <w:rPr>
                <w:sz w:val="22"/>
                <w:szCs w:val="22"/>
              </w:rPr>
              <w:t xml:space="preserve">    на  202</w:t>
            </w:r>
            <w:r>
              <w:rPr>
                <w:sz w:val="22"/>
                <w:szCs w:val="22"/>
              </w:rPr>
              <w:t>4</w:t>
            </w:r>
            <w:r w:rsidRPr="00F82C0D">
              <w:rPr>
                <w:sz w:val="22"/>
                <w:szCs w:val="22"/>
              </w:rPr>
              <w:t xml:space="preserve">   год   и  на  плановый период 202</w:t>
            </w:r>
            <w:r>
              <w:rPr>
                <w:sz w:val="22"/>
                <w:szCs w:val="22"/>
              </w:rPr>
              <w:t>5</w:t>
            </w:r>
            <w:r w:rsidRPr="00F82C0D">
              <w:rPr>
                <w:sz w:val="22"/>
                <w:szCs w:val="22"/>
              </w:rPr>
              <w:t xml:space="preserve"> и  202</w:t>
            </w:r>
            <w:r>
              <w:rPr>
                <w:sz w:val="22"/>
                <w:szCs w:val="22"/>
              </w:rPr>
              <w:t>6</w:t>
            </w:r>
            <w:r w:rsidRPr="00F82C0D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t>Ответственный исполнитель МКУ «ЦБП» 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F82C0D">
              <w:rPr>
                <w:spacing w:val="-1"/>
                <w:sz w:val="22"/>
                <w:szCs w:val="22"/>
              </w:rPr>
              <w:t>до 15 ноября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F82C0D">
              <w:rPr>
                <w:i/>
                <w:sz w:val="22"/>
                <w:szCs w:val="22"/>
              </w:rPr>
              <w:t>(вторник)</w:t>
            </w:r>
          </w:p>
        </w:tc>
      </w:tr>
      <w:tr w:rsidR="00B96BCD" w:rsidRPr="00F82C0D" w:rsidTr="004A59EC">
        <w:trPr>
          <w:trHeight w:val="1279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B96BC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82C0D">
              <w:rPr>
                <w:sz w:val="22"/>
                <w:szCs w:val="22"/>
              </w:rPr>
              <w:t>Представление проекта решения о бюджете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F82C0D">
              <w:rPr>
                <w:spacing w:val="-1"/>
                <w:sz w:val="22"/>
                <w:szCs w:val="22"/>
              </w:rPr>
              <w:t xml:space="preserve"> на 202</w:t>
            </w:r>
            <w:r>
              <w:rPr>
                <w:spacing w:val="-1"/>
                <w:sz w:val="22"/>
                <w:szCs w:val="22"/>
              </w:rPr>
              <w:t>4</w:t>
            </w:r>
            <w:r w:rsidRPr="00F82C0D">
              <w:rPr>
                <w:spacing w:val="-1"/>
                <w:sz w:val="22"/>
                <w:szCs w:val="22"/>
              </w:rPr>
              <w:t xml:space="preserve"> год и на плановый период 202</w:t>
            </w:r>
            <w:r>
              <w:rPr>
                <w:spacing w:val="-1"/>
                <w:sz w:val="22"/>
                <w:szCs w:val="22"/>
              </w:rPr>
              <w:t>5</w:t>
            </w:r>
            <w:r w:rsidRPr="00F82C0D">
              <w:rPr>
                <w:spacing w:val="-1"/>
                <w:sz w:val="22"/>
                <w:szCs w:val="22"/>
              </w:rPr>
              <w:t xml:space="preserve"> </w:t>
            </w:r>
            <w:r w:rsidRPr="00F82C0D">
              <w:rPr>
                <w:sz w:val="22"/>
                <w:szCs w:val="22"/>
              </w:rPr>
              <w:t>и 202</w:t>
            </w:r>
            <w:r>
              <w:rPr>
                <w:sz w:val="22"/>
                <w:szCs w:val="22"/>
              </w:rPr>
              <w:t>6</w:t>
            </w:r>
            <w:r w:rsidRPr="00F82C0D">
              <w:rPr>
                <w:sz w:val="22"/>
                <w:szCs w:val="22"/>
              </w:rPr>
              <w:t xml:space="preserve"> годов, для рассмотрения в Совет народных депутатов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82C0D">
              <w:rPr>
                <w:sz w:val="22"/>
                <w:szCs w:val="22"/>
              </w:rPr>
              <w:t>Бутурлиновского</w:t>
            </w:r>
            <w:proofErr w:type="spellEnd"/>
            <w:r w:rsidRPr="00F82C0D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F3431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t>Ведущий специалист администрации</w:t>
            </w:r>
          </w:p>
          <w:p w:rsidR="00B96BCD" w:rsidRPr="00FF3431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t xml:space="preserve"> </w:t>
            </w:r>
            <w:proofErr w:type="spellStart"/>
            <w:r w:rsidRPr="00776B91">
              <w:rPr>
                <w:sz w:val="22"/>
                <w:szCs w:val="22"/>
              </w:rPr>
              <w:t>Филиппенковского</w:t>
            </w:r>
            <w:proofErr w:type="spellEnd"/>
            <w:r w:rsidRPr="00FF3431">
              <w:rPr>
                <w:sz w:val="22"/>
                <w:szCs w:val="22"/>
              </w:rPr>
              <w:t xml:space="preserve"> сельского поселения, 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pacing w:val="-1"/>
                <w:sz w:val="22"/>
                <w:szCs w:val="22"/>
              </w:rPr>
            </w:pPr>
            <w:r w:rsidRPr="00FF3431">
              <w:rPr>
                <w:sz w:val="22"/>
                <w:szCs w:val="22"/>
              </w:rPr>
              <w:t>ответственный исполнитель МКУ «ЦБП» (по согласованию)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BCD" w:rsidRPr="00F82C0D" w:rsidRDefault="00B96BCD" w:rsidP="004A59EC">
            <w:pPr>
              <w:jc w:val="center"/>
              <w:rPr>
                <w:spacing w:val="-1"/>
                <w:sz w:val="22"/>
                <w:szCs w:val="22"/>
              </w:rPr>
            </w:pPr>
            <w:r w:rsidRPr="00F82C0D">
              <w:rPr>
                <w:spacing w:val="-1"/>
                <w:sz w:val="22"/>
                <w:szCs w:val="22"/>
              </w:rPr>
              <w:t>до 15 ноября</w:t>
            </w:r>
          </w:p>
          <w:p w:rsidR="00B96BCD" w:rsidRPr="00F82C0D" w:rsidRDefault="00B96BCD" w:rsidP="004A59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82C0D">
              <w:rPr>
                <w:i/>
                <w:spacing w:val="-1"/>
                <w:sz w:val="22"/>
                <w:szCs w:val="22"/>
              </w:rPr>
              <w:t>(вторник)</w:t>
            </w:r>
          </w:p>
        </w:tc>
      </w:tr>
    </w:tbl>
    <w:p w:rsidR="00B96BCD" w:rsidRDefault="00B96BCD" w:rsidP="00B96BCD"/>
    <w:p w:rsidR="00B96BCD" w:rsidRPr="00B4261B" w:rsidRDefault="00B96BCD" w:rsidP="00B96BCD"/>
    <w:p w:rsidR="00B96BCD" w:rsidRDefault="00B96BCD" w:rsidP="00B96BCD">
      <w:pPr>
        <w:pStyle w:val="FR1"/>
        <w:spacing w:before="0"/>
      </w:pPr>
    </w:p>
    <w:p w:rsidR="00B96BCD" w:rsidRDefault="00B96BCD" w:rsidP="00B96BCD">
      <w:pPr>
        <w:pStyle w:val="FR1"/>
        <w:spacing w:before="0"/>
      </w:pPr>
    </w:p>
    <w:p w:rsidR="00B96BCD" w:rsidRDefault="00B96BCD" w:rsidP="00B96BCD">
      <w:pPr>
        <w:pStyle w:val="FR1"/>
        <w:spacing w:before="0"/>
      </w:pPr>
    </w:p>
    <w:p w:rsidR="00B96BCD" w:rsidRDefault="00B96BCD" w:rsidP="00B96BCD">
      <w:pPr>
        <w:shd w:val="clear" w:color="auto" w:fill="FFFFFF"/>
      </w:pPr>
    </w:p>
    <w:p w:rsidR="00B96BCD" w:rsidRDefault="00B96BCD" w:rsidP="00B96BCD">
      <w:pPr>
        <w:shd w:val="clear" w:color="auto" w:fill="FFFFFF"/>
      </w:pPr>
    </w:p>
    <w:p w:rsidR="00B96BCD" w:rsidRDefault="00B96BCD" w:rsidP="00B96BCD">
      <w:pPr>
        <w:shd w:val="clear" w:color="auto" w:fill="FFFFFF"/>
      </w:pPr>
    </w:p>
    <w:p w:rsidR="00B96BCD" w:rsidRDefault="00B96BCD" w:rsidP="00B96BCD">
      <w:pPr>
        <w:shd w:val="clear" w:color="auto" w:fill="FFFFFF"/>
      </w:pPr>
    </w:p>
    <w:p w:rsidR="005B037A" w:rsidRDefault="005B037A"/>
    <w:sectPr w:rsidR="005B037A" w:rsidSect="00B70415">
      <w:pgSz w:w="16838" w:h="11906" w:orient="landscape" w:code="9"/>
      <w:pgMar w:top="709" w:right="760" w:bottom="1021" w:left="760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67BF2"/>
    <w:multiLevelType w:val="hybridMultilevel"/>
    <w:tmpl w:val="6C126ECE"/>
    <w:lvl w:ilvl="0" w:tplc="49166418">
      <w:start w:val="1"/>
      <w:numFmt w:val="decimal"/>
      <w:lvlText w:val="%1."/>
      <w:lvlJc w:val="left"/>
      <w:pPr>
        <w:ind w:left="19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BCD"/>
    <w:rsid w:val="00040CF6"/>
    <w:rsid w:val="004664D3"/>
    <w:rsid w:val="0051756B"/>
    <w:rsid w:val="005B037A"/>
    <w:rsid w:val="00B9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96BCD"/>
    <w:pPr>
      <w:keepNext/>
      <w:ind w:right="-420" w:hanging="420"/>
      <w:jc w:val="center"/>
      <w:outlineLvl w:val="0"/>
    </w:pPr>
    <w:rPr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BCD"/>
    <w:rPr>
      <w:rFonts w:ascii="Times New Roman" w:eastAsia="Times New Roman" w:hAnsi="Times New Roman" w:cs="Times New Roman"/>
      <w:b/>
      <w:i/>
      <w:sz w:val="36"/>
      <w:szCs w:val="28"/>
      <w:lang w:eastAsia="ru-RU"/>
    </w:rPr>
  </w:style>
  <w:style w:type="paragraph" w:customStyle="1" w:styleId="ConsPlusNormal">
    <w:name w:val="ConsPlusNormal"/>
    <w:rsid w:val="00B96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96BC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B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B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040CF6"/>
    <w:pPr>
      <w:widowControl w:val="0"/>
      <w:autoSpaceDE w:val="0"/>
      <w:autoSpaceDN w:val="0"/>
      <w:ind w:left="599" w:right="115" w:firstLine="68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1046</Words>
  <Characters>5964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2024-01-12T06:23:00Z</cp:lastPrinted>
  <dcterms:created xsi:type="dcterms:W3CDTF">2023-11-23T06:41:00Z</dcterms:created>
  <dcterms:modified xsi:type="dcterms:W3CDTF">2024-01-12T06:23:00Z</dcterms:modified>
</cp:coreProperties>
</file>