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39" w:rsidRDefault="008D2539" w:rsidP="008D2539">
      <w:pPr>
        <w:tabs>
          <w:tab w:val="left" w:pos="360"/>
          <w:tab w:val="left" w:pos="540"/>
          <w:tab w:val="left" w:pos="1400"/>
        </w:tabs>
        <w:ind w:left="567" w:right="56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539" w:rsidRDefault="008D2539" w:rsidP="008D2539">
      <w:pPr>
        <w:tabs>
          <w:tab w:val="left" w:pos="360"/>
          <w:tab w:val="left" w:pos="540"/>
          <w:tab w:val="left" w:pos="1400"/>
        </w:tabs>
        <w:ind w:left="567" w:right="567"/>
      </w:pPr>
    </w:p>
    <w:p w:rsidR="008D2539" w:rsidRPr="00194C97" w:rsidRDefault="008D2539" w:rsidP="008D2539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b/>
          <w:i w:val="0"/>
          <w:sz w:val="28"/>
          <w:szCs w:val="28"/>
        </w:rPr>
      </w:pPr>
      <w:r w:rsidRPr="00194C97">
        <w:rPr>
          <w:b/>
          <w:i w:val="0"/>
          <w:sz w:val="28"/>
          <w:szCs w:val="28"/>
        </w:rPr>
        <w:t>АДМИНИСТРАЦИЯ</w:t>
      </w:r>
    </w:p>
    <w:p w:rsidR="008D2539" w:rsidRPr="00194C97" w:rsidRDefault="008D2539" w:rsidP="008D2539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ФИЛИППЕНКОВСКОГО </w:t>
      </w:r>
      <w:r w:rsidRPr="00194C97">
        <w:rPr>
          <w:b/>
          <w:i w:val="0"/>
          <w:sz w:val="28"/>
          <w:szCs w:val="28"/>
        </w:rPr>
        <w:t>СЕЛЬСКОГО  ПОСЕЛЕНИЯ</w:t>
      </w:r>
    </w:p>
    <w:p w:rsidR="008D2539" w:rsidRPr="00194C97" w:rsidRDefault="008D2539" w:rsidP="008D2539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i w:val="0"/>
          <w:sz w:val="28"/>
          <w:szCs w:val="28"/>
        </w:rPr>
      </w:pPr>
      <w:r w:rsidRPr="00194C97">
        <w:rPr>
          <w:b/>
          <w:i w:val="0"/>
          <w:sz w:val="28"/>
          <w:szCs w:val="28"/>
        </w:rPr>
        <w:t>БУТУРЛИНОВСКОГО МУНИЦИПАЛЬНОГО РАЙОНА</w:t>
      </w:r>
    </w:p>
    <w:p w:rsidR="008D2539" w:rsidRDefault="008D2539" w:rsidP="008D2539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b/>
          <w:sz w:val="28"/>
          <w:szCs w:val="28"/>
        </w:rPr>
      </w:pPr>
      <w:r w:rsidRPr="00194C97">
        <w:rPr>
          <w:b/>
          <w:i w:val="0"/>
          <w:sz w:val="28"/>
          <w:szCs w:val="28"/>
        </w:rPr>
        <w:t>ВОРОНЕЖСКОЙ ОБЛАСТИ</w:t>
      </w:r>
    </w:p>
    <w:p w:rsidR="008D2539" w:rsidRDefault="008D2539" w:rsidP="008D2539">
      <w:pPr>
        <w:pStyle w:val="FR1"/>
        <w:jc w:val="center"/>
        <w:rPr>
          <w:b/>
        </w:rPr>
      </w:pPr>
      <w:r>
        <w:rPr>
          <w:b/>
        </w:rPr>
        <w:t>ПОСТАНОВЛЕНИЕ</w:t>
      </w:r>
    </w:p>
    <w:p w:rsidR="008D2539" w:rsidRDefault="008D2539" w:rsidP="008D2539">
      <w:pPr>
        <w:pStyle w:val="FR1"/>
        <w:spacing w:before="0"/>
        <w:rPr>
          <w:b/>
          <w:bCs/>
        </w:rPr>
      </w:pPr>
      <w:r>
        <w:rPr>
          <w:b/>
          <w:bCs/>
        </w:rPr>
        <w:t xml:space="preserve"> </w:t>
      </w:r>
    </w:p>
    <w:p w:rsidR="008D2539" w:rsidRDefault="008D2539" w:rsidP="008D2539">
      <w:pPr>
        <w:pStyle w:val="FR1"/>
        <w:spacing w:before="0"/>
        <w:rPr>
          <w:b/>
          <w:bCs/>
        </w:rPr>
      </w:pPr>
    </w:p>
    <w:p w:rsidR="008D2539" w:rsidRDefault="008D2539" w:rsidP="008D2539">
      <w:pPr>
        <w:pStyle w:val="FR1"/>
        <w:spacing w:before="0"/>
        <w:rPr>
          <w:b/>
          <w:bCs/>
        </w:rPr>
      </w:pPr>
      <w:r w:rsidRPr="00563264">
        <w:rPr>
          <w:b/>
          <w:bCs/>
          <w:u w:val="single"/>
        </w:rPr>
        <w:t xml:space="preserve">от  </w:t>
      </w:r>
      <w:r>
        <w:rPr>
          <w:b/>
          <w:bCs/>
          <w:u w:val="single"/>
        </w:rPr>
        <w:t>12</w:t>
      </w:r>
      <w:r w:rsidRPr="00324A7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фе</w:t>
      </w:r>
      <w:r w:rsidR="00FC5572">
        <w:rPr>
          <w:b/>
          <w:bCs/>
          <w:u w:val="single"/>
        </w:rPr>
        <w:t>в</w:t>
      </w:r>
      <w:r>
        <w:rPr>
          <w:b/>
          <w:bCs/>
          <w:u w:val="single"/>
        </w:rPr>
        <w:t>раля</w:t>
      </w:r>
      <w:r w:rsidRPr="00324A7A"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20</w:t>
      </w:r>
      <w:r w:rsidRPr="00324A7A">
        <w:rPr>
          <w:b/>
          <w:bCs/>
          <w:u w:val="single"/>
        </w:rPr>
        <w:t>года</w:t>
      </w:r>
      <w:r w:rsidRPr="00324A7A">
        <w:rPr>
          <w:b/>
          <w:bCs/>
        </w:rPr>
        <w:t xml:space="preserve">      № </w:t>
      </w:r>
      <w:r>
        <w:rPr>
          <w:b/>
          <w:bCs/>
        </w:rPr>
        <w:t>09</w:t>
      </w:r>
    </w:p>
    <w:p w:rsidR="008D2539" w:rsidRPr="00194C97" w:rsidRDefault="008D2539" w:rsidP="008D2539">
      <w:pPr>
        <w:pStyle w:val="FR1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с. </w:t>
      </w:r>
      <w:proofErr w:type="spellStart"/>
      <w:r>
        <w:rPr>
          <w:sz w:val="20"/>
          <w:szCs w:val="20"/>
        </w:rPr>
        <w:t>Филиппенково</w:t>
      </w:r>
      <w:proofErr w:type="spellEnd"/>
    </w:p>
    <w:p w:rsidR="008D2539" w:rsidRPr="00437A23" w:rsidRDefault="008D2539" w:rsidP="008D2539">
      <w:pPr>
        <w:pStyle w:val="FR1"/>
        <w:spacing w:before="0"/>
        <w:rPr>
          <w:b/>
        </w:rPr>
      </w:pPr>
      <w:r w:rsidRPr="00437A23">
        <w:rPr>
          <w:b/>
        </w:rPr>
        <w:t>О внесении изменений в Единый реестр</w:t>
      </w:r>
    </w:p>
    <w:p w:rsidR="008D2539" w:rsidRPr="00437A23" w:rsidRDefault="008D2539" w:rsidP="008D2539">
      <w:pPr>
        <w:pStyle w:val="FR1"/>
        <w:spacing w:before="0"/>
        <w:rPr>
          <w:b/>
        </w:rPr>
      </w:pPr>
      <w:r w:rsidRPr="00437A23">
        <w:rPr>
          <w:b/>
        </w:rPr>
        <w:t>муниципальной собственности</w:t>
      </w:r>
    </w:p>
    <w:p w:rsidR="008D2539" w:rsidRPr="00437A23" w:rsidRDefault="008D2539" w:rsidP="008D2539">
      <w:pPr>
        <w:pStyle w:val="FR1"/>
        <w:spacing w:before="0"/>
        <w:rPr>
          <w:b/>
        </w:rPr>
      </w:pPr>
      <w:proofErr w:type="spellStart"/>
      <w:r>
        <w:rPr>
          <w:b/>
        </w:rPr>
        <w:t>Филиппенковского</w:t>
      </w:r>
      <w:proofErr w:type="spellEnd"/>
      <w:r w:rsidRPr="00437A23">
        <w:rPr>
          <w:b/>
        </w:rPr>
        <w:t xml:space="preserve"> сельского поселения</w:t>
      </w:r>
    </w:p>
    <w:p w:rsidR="008D2539" w:rsidRPr="00437A23" w:rsidRDefault="008D2539" w:rsidP="008D2539">
      <w:pPr>
        <w:pStyle w:val="FR1"/>
        <w:spacing w:before="0"/>
        <w:rPr>
          <w:b/>
        </w:rPr>
      </w:pPr>
      <w:proofErr w:type="spellStart"/>
      <w:r w:rsidRPr="00437A23">
        <w:rPr>
          <w:b/>
        </w:rPr>
        <w:t>Бутурлиновского</w:t>
      </w:r>
      <w:proofErr w:type="spellEnd"/>
      <w:r w:rsidRPr="00437A23">
        <w:rPr>
          <w:b/>
        </w:rPr>
        <w:t xml:space="preserve"> муниципального района</w:t>
      </w:r>
    </w:p>
    <w:p w:rsidR="008D2539" w:rsidRPr="00437A23" w:rsidRDefault="008D2539" w:rsidP="008D2539">
      <w:pPr>
        <w:pStyle w:val="FR1"/>
        <w:spacing w:before="0"/>
        <w:rPr>
          <w:b/>
        </w:rPr>
      </w:pPr>
      <w:r w:rsidRPr="00437A23">
        <w:rPr>
          <w:b/>
        </w:rPr>
        <w:t>Воронежской области</w:t>
      </w:r>
    </w:p>
    <w:p w:rsidR="008D2539" w:rsidRDefault="008D2539" w:rsidP="008D2539">
      <w:pPr>
        <w:ind w:left="0"/>
        <w:jc w:val="both"/>
        <w:rPr>
          <w:i w:val="0"/>
        </w:rPr>
      </w:pP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В соответствии с Федеральным законом от 06.10.2003 г. №131-ФЗ « Об общих принципах организации местного самоуправления в Российской Федерации», Уставом Филиппенковского сельского поселения Бутурлиновского муниципального района Воронежской области, руководствуясь Порядком формирования и ведения Единого реестра муниципальной собственности Филиппенковского сельского поселения Бутурлиновского муниципального района Воронежской области, утвержденным  решением Совета народных депутатов Филиппенковского сельского поселения от 27.12.2013г. №148, администрация Филиппенковского сельского поселения Бутурлиновского муниципального района</w:t>
      </w:r>
    </w:p>
    <w:p w:rsidR="008D2539" w:rsidRPr="008D2539" w:rsidRDefault="008D2539" w:rsidP="008D2539">
      <w:pPr>
        <w:ind w:left="0"/>
        <w:jc w:val="both"/>
        <w:rPr>
          <w:i w:val="0"/>
          <w:sz w:val="28"/>
          <w:szCs w:val="28"/>
        </w:rPr>
      </w:pPr>
    </w:p>
    <w:p w:rsidR="008D2539" w:rsidRPr="008D2539" w:rsidRDefault="008D2539" w:rsidP="008D2539">
      <w:pPr>
        <w:ind w:left="0"/>
        <w:jc w:val="both"/>
        <w:rPr>
          <w:i w:val="0"/>
          <w:sz w:val="28"/>
          <w:szCs w:val="28"/>
        </w:rPr>
      </w:pPr>
      <w:r w:rsidRPr="008D2539">
        <w:rPr>
          <w:i w:val="0"/>
          <w:sz w:val="28"/>
          <w:szCs w:val="28"/>
        </w:rPr>
        <w:t xml:space="preserve">                                               ПОСТАНОВЛЯЕТ: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 xml:space="preserve">Включить в раздел 1 подраздел 2 Единого реестра муниципальной собственности Филиппенковского сельского поселения Бутурлиновского муниципального района </w:t>
      </w:r>
      <w:r w:rsidRPr="0042005E">
        <w:rPr>
          <w:i w:val="0"/>
          <w:noProof/>
        </w:rPr>
        <w:lastRenderedPageBreak/>
        <w:t>Воронежской области  следующие объекты муниципальной собственности: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- кадастровый номер 36:05:4504003:184, площадью 66600 кв.м, по адресу: Воронежская область, Бутурлиновский район, ЗАО “Филиппенково” земли сельскохозяйственного назначения – для сельскохозяйственного использования</w:t>
      </w:r>
      <w:r w:rsidR="0042005E">
        <w:rPr>
          <w:i w:val="0"/>
          <w:noProof/>
        </w:rPr>
        <w:t>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- кадастровый номер 36:05:4504003:185, площадью 18212 кв.м, по адресу: Воронежская область, Бутурлиновский район, ЗАО “Филиппенково” земли сельскохозяйственного назначения – для сельскохозяйственного использования</w:t>
      </w:r>
      <w:r w:rsidR="0042005E">
        <w:rPr>
          <w:i w:val="0"/>
          <w:noProof/>
        </w:rPr>
        <w:t>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- кадастровый номер 36:05:4504003:186, площадью 254048 кв.м, по адресу: Воронежская область, Бутурлиновский район, ЗАО “Филиппенково” земли сельскохозяйственного назначения – для сельскохозяйственного использования</w:t>
      </w:r>
      <w:r w:rsidR="0042005E">
        <w:rPr>
          <w:i w:val="0"/>
          <w:noProof/>
        </w:rPr>
        <w:t>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- кадастровый номер 36:05:4504003:187, площадью 89240 кв.м, по адресу: Воронежская область, Бутурлиновский район, ЗАО “Филиппенково” земли сельскохозяйственного назначения – для сельскохозяйственного использования</w:t>
      </w:r>
      <w:r w:rsidR="0042005E">
        <w:rPr>
          <w:i w:val="0"/>
          <w:noProof/>
        </w:rPr>
        <w:t>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-кадастровый номер 36:05:4504003:183, площадью 10800 кв.м, по адресу: Воронежская область, Бутурлиновский район, ЗАО “Филиппенково” земли сельскохозяйственного назначения – для сельскохозяйственного использования</w:t>
      </w:r>
      <w:r w:rsidR="0042005E">
        <w:rPr>
          <w:i w:val="0"/>
          <w:noProof/>
        </w:rPr>
        <w:t>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-кадастровый номер 36:05:4504003:182, площадью 44400 кв.м, по адресу: Воронежская область, Бутурлиновский район, ЗАО “Филиппенково” земли сельскохозяйственного назначения – для сельскохозяйственного использования</w:t>
      </w:r>
      <w:r w:rsidR="0042005E">
        <w:rPr>
          <w:i w:val="0"/>
          <w:noProof/>
        </w:rPr>
        <w:t>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2. Бухгалтерии администрации Филиппенковского  сельского поселения Бутурлиновского муниципального района учесть в казне вышеуказанное муниципальное имущество.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lastRenderedPageBreak/>
        <w:t xml:space="preserve">         3. Контроль за исполнением настоящего постановления оставляю за собой.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 xml:space="preserve">Исполняющий обязанности </w:t>
      </w:r>
    </w:p>
    <w:p w:rsidR="00F00246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>главы Филиппенковского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  <w:r w:rsidRPr="0042005E">
        <w:rPr>
          <w:i w:val="0"/>
          <w:noProof/>
        </w:rPr>
        <w:t xml:space="preserve"> сельского поселения </w:t>
      </w:r>
      <w:r w:rsidRPr="0042005E">
        <w:rPr>
          <w:i w:val="0"/>
          <w:noProof/>
        </w:rPr>
        <w:tab/>
        <w:t xml:space="preserve">   </w:t>
      </w:r>
      <w:r w:rsidR="00F00246">
        <w:rPr>
          <w:i w:val="0"/>
          <w:noProof/>
        </w:rPr>
        <w:t xml:space="preserve">                              </w:t>
      </w:r>
      <w:r w:rsidRPr="0042005E">
        <w:rPr>
          <w:i w:val="0"/>
          <w:noProof/>
        </w:rPr>
        <w:t xml:space="preserve"> О.С.Легкобит</w:t>
      </w:r>
    </w:p>
    <w:p w:rsidR="008D2539" w:rsidRPr="0042005E" w:rsidRDefault="008D2539" w:rsidP="0042005E">
      <w:pPr>
        <w:tabs>
          <w:tab w:val="left" w:pos="360"/>
          <w:tab w:val="left" w:pos="540"/>
          <w:tab w:val="left" w:pos="1400"/>
        </w:tabs>
        <w:ind w:left="0" w:right="567"/>
        <w:jc w:val="both"/>
        <w:rPr>
          <w:i w:val="0"/>
          <w:noProof/>
        </w:rPr>
      </w:pPr>
    </w:p>
    <w:sectPr w:rsidR="008D2539" w:rsidRPr="0042005E" w:rsidSect="0006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2539"/>
    <w:rsid w:val="00061AA7"/>
    <w:rsid w:val="000C2246"/>
    <w:rsid w:val="0042005E"/>
    <w:rsid w:val="008D2539"/>
    <w:rsid w:val="00B72511"/>
    <w:rsid w:val="00B76B2E"/>
    <w:rsid w:val="00F00246"/>
    <w:rsid w:val="00FC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39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D253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39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ConsNormal">
    <w:name w:val="ConsNormal"/>
    <w:rsid w:val="008D2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2020-05-21T11:32:00Z</cp:lastPrinted>
  <dcterms:created xsi:type="dcterms:W3CDTF">2020-02-11T05:41:00Z</dcterms:created>
  <dcterms:modified xsi:type="dcterms:W3CDTF">2020-05-21T11:34:00Z</dcterms:modified>
</cp:coreProperties>
</file>